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71267" w14:textId="35FC8E51" w:rsidR="00AC1E10" w:rsidRPr="008A00AC" w:rsidRDefault="00AC1E10" w:rsidP="004B1E9D">
      <w:pPr>
        <w:jc w:val="center"/>
        <w:rPr>
          <w:b/>
          <w:bCs/>
          <w:sz w:val="24"/>
          <w:szCs w:val="24"/>
        </w:rPr>
      </w:pPr>
      <w:bookmarkStart w:id="0" w:name="_GoBack"/>
      <w:bookmarkEnd w:id="0"/>
      <w:r>
        <w:rPr>
          <w:b/>
          <w:bCs/>
          <w:sz w:val="24"/>
          <w:szCs w:val="24"/>
        </w:rPr>
        <w:t xml:space="preserve">EYFS </w:t>
      </w:r>
      <w:r w:rsidR="002713FD">
        <w:rPr>
          <w:b/>
          <w:bCs/>
          <w:sz w:val="24"/>
          <w:szCs w:val="24"/>
        </w:rPr>
        <w:t>Curriculum Statement</w:t>
      </w:r>
    </w:p>
    <w:p w14:paraId="3FAC8B92" w14:textId="55456097" w:rsidR="008A00AC" w:rsidRPr="008A00AC" w:rsidRDefault="008A00AC">
      <w:pPr>
        <w:rPr>
          <w:b/>
          <w:bCs/>
          <w:sz w:val="24"/>
          <w:szCs w:val="24"/>
        </w:rPr>
      </w:pPr>
      <w:r w:rsidRPr="008A00AC">
        <w:rPr>
          <w:b/>
          <w:bCs/>
          <w:sz w:val="24"/>
          <w:szCs w:val="24"/>
        </w:rPr>
        <w:t>Computing</w:t>
      </w:r>
    </w:p>
    <w:p w14:paraId="0BE1DC7D" w14:textId="0C31DF4C" w:rsidR="008A00AC" w:rsidRPr="004B1E9D" w:rsidRDefault="008A00AC" w:rsidP="008A00AC">
      <w:pPr>
        <w:jc w:val="both"/>
        <w:rPr>
          <w:rFonts w:cstheme="minorHAnsi"/>
          <w:sz w:val="20"/>
          <w:szCs w:val="20"/>
          <w:shd w:val="clear" w:color="auto" w:fill="FFFFFF"/>
        </w:rPr>
      </w:pPr>
      <w:r w:rsidRPr="004B1E9D">
        <w:rPr>
          <w:rFonts w:cstheme="minorHAnsi"/>
          <w:sz w:val="20"/>
          <w:szCs w:val="20"/>
          <w:shd w:val="clear" w:color="auto" w:fill="FFFFFF"/>
        </w:rPr>
        <w:t>Despite computing not being explicitly mentioned within the</w:t>
      </w:r>
      <w:r w:rsidRPr="004B1E9D">
        <w:rPr>
          <w:rStyle w:val="Strong"/>
          <w:rFonts w:cstheme="minorHAnsi"/>
          <w:b w:val="0"/>
          <w:bCs w:val="0"/>
          <w:sz w:val="20"/>
          <w:szCs w:val="20"/>
          <w:shd w:val="clear" w:color="auto" w:fill="FFFFFF"/>
        </w:rPr>
        <w:t xml:space="preserve"> Early Years Foundation Stage (EYFS) </w:t>
      </w:r>
      <w:r w:rsidR="00A67235" w:rsidRPr="004B1E9D">
        <w:rPr>
          <w:rStyle w:val="Strong"/>
          <w:rFonts w:cstheme="minorHAnsi"/>
          <w:b w:val="0"/>
          <w:bCs w:val="0"/>
          <w:sz w:val="20"/>
          <w:szCs w:val="20"/>
          <w:shd w:val="clear" w:color="auto" w:fill="FFFFFF"/>
        </w:rPr>
        <w:t>Framework</w:t>
      </w:r>
      <w:r w:rsidRPr="004B1E9D">
        <w:rPr>
          <w:rStyle w:val="Strong"/>
          <w:rFonts w:cstheme="minorHAnsi"/>
          <w:b w:val="0"/>
          <w:bCs w:val="0"/>
          <w:sz w:val="20"/>
          <w:szCs w:val="20"/>
          <w:shd w:val="clear" w:color="auto" w:fill="FFFFFF"/>
        </w:rPr>
        <w:t>,</w:t>
      </w:r>
      <w:r w:rsidRPr="004B1E9D">
        <w:rPr>
          <w:rFonts w:cstheme="minorHAnsi"/>
          <w:sz w:val="20"/>
          <w:szCs w:val="20"/>
          <w:shd w:val="clear" w:color="auto" w:fill="FFFFFF"/>
        </w:rPr>
        <w:t xml:space="preserve"> we provide many opportunities for our Foundation Stage children to use technology to solve problems and produce creative outcomes</w:t>
      </w:r>
      <w:r w:rsidR="00D773F0" w:rsidRPr="004B1E9D">
        <w:rPr>
          <w:rFonts w:cstheme="minorHAnsi"/>
          <w:sz w:val="20"/>
          <w:szCs w:val="20"/>
          <w:shd w:val="clear" w:color="auto" w:fill="FFFFFF"/>
        </w:rPr>
        <w:t xml:space="preserve"> on a regular basis.</w:t>
      </w:r>
    </w:p>
    <w:p w14:paraId="2315D794" w14:textId="70CBE48C" w:rsidR="007B0083" w:rsidRPr="004B1E9D" w:rsidRDefault="007B0083" w:rsidP="007B0083">
      <w:pPr>
        <w:jc w:val="both"/>
        <w:rPr>
          <w:rFonts w:cstheme="minorHAnsi"/>
          <w:sz w:val="20"/>
          <w:szCs w:val="20"/>
          <w:shd w:val="clear" w:color="auto" w:fill="FFFFFF"/>
        </w:rPr>
      </w:pPr>
      <w:r w:rsidRPr="004B1E9D">
        <w:rPr>
          <w:rFonts w:cstheme="minorHAnsi"/>
          <w:sz w:val="20"/>
          <w:szCs w:val="20"/>
        </w:rPr>
        <w:t xml:space="preserve">By the end of the EYFS, we aim for learners to know more about technologies and devices </w:t>
      </w:r>
      <w:r w:rsidR="00A67235" w:rsidRPr="004B1E9D">
        <w:rPr>
          <w:rFonts w:cstheme="minorHAnsi"/>
          <w:sz w:val="20"/>
          <w:szCs w:val="20"/>
        </w:rPr>
        <w:t xml:space="preserve">by </w:t>
      </w:r>
      <w:r w:rsidRPr="004B1E9D">
        <w:rPr>
          <w:rFonts w:cstheme="minorHAnsi"/>
          <w:sz w:val="20"/>
          <w:szCs w:val="20"/>
        </w:rPr>
        <w:t>regularly using them. Activities are planned to promote interactions to extend their existing knowledge of computing technologies. Accordingly, we use specifically targeted vocabulary and key words to support everyday learning such as: directional language, sequencing words, imperative - bossy words, algorithms and problem solving.</w:t>
      </w:r>
    </w:p>
    <w:p w14:paraId="17FC1DF6" w14:textId="77777777" w:rsidR="007B0083" w:rsidRPr="004B1E9D" w:rsidRDefault="007B0083" w:rsidP="007B0083">
      <w:pPr>
        <w:jc w:val="both"/>
        <w:rPr>
          <w:rFonts w:cstheme="minorHAnsi"/>
          <w:sz w:val="20"/>
          <w:szCs w:val="20"/>
        </w:rPr>
      </w:pPr>
      <w:r w:rsidRPr="004B1E9D">
        <w:rPr>
          <w:rFonts w:cstheme="minorHAnsi"/>
          <w:sz w:val="20"/>
          <w:szCs w:val="20"/>
        </w:rPr>
        <w:t>Within the Foundation Stage classrooms, the following skills and knowledge-based learning can be observed throughout the year:</w:t>
      </w:r>
    </w:p>
    <w:p w14:paraId="3E162E00" w14:textId="77777777" w:rsidR="007B0083" w:rsidRPr="004B1E9D" w:rsidRDefault="007B0083" w:rsidP="007B0083">
      <w:pPr>
        <w:pStyle w:val="ListParagraph"/>
        <w:numPr>
          <w:ilvl w:val="0"/>
          <w:numId w:val="1"/>
        </w:numPr>
        <w:jc w:val="both"/>
        <w:rPr>
          <w:rFonts w:cstheme="minorHAnsi"/>
          <w:sz w:val="20"/>
          <w:szCs w:val="20"/>
        </w:rPr>
      </w:pPr>
      <w:r w:rsidRPr="004B1E9D">
        <w:rPr>
          <w:rFonts w:cstheme="minorHAnsi"/>
          <w:sz w:val="20"/>
          <w:szCs w:val="20"/>
        </w:rPr>
        <w:t>Devising a plan to solve how we move water from one space to another</w:t>
      </w:r>
    </w:p>
    <w:p w14:paraId="73EF8259" w14:textId="77777777" w:rsidR="007B0083" w:rsidRPr="004B1E9D" w:rsidRDefault="007B0083" w:rsidP="007B0083">
      <w:pPr>
        <w:pStyle w:val="ListParagraph"/>
        <w:numPr>
          <w:ilvl w:val="0"/>
          <w:numId w:val="1"/>
        </w:numPr>
        <w:jc w:val="both"/>
        <w:rPr>
          <w:rFonts w:cstheme="minorHAnsi"/>
          <w:sz w:val="20"/>
          <w:szCs w:val="20"/>
        </w:rPr>
      </w:pPr>
      <w:r w:rsidRPr="004B1E9D">
        <w:rPr>
          <w:rFonts w:cstheme="minorHAnsi"/>
          <w:sz w:val="20"/>
          <w:szCs w:val="20"/>
        </w:rPr>
        <w:t>Writing instructions of how to plant a seed</w:t>
      </w:r>
    </w:p>
    <w:p w14:paraId="4668940E" w14:textId="77777777" w:rsidR="007B0083" w:rsidRPr="004B1E9D" w:rsidRDefault="007B0083" w:rsidP="007B0083">
      <w:pPr>
        <w:pStyle w:val="ListParagraph"/>
        <w:numPr>
          <w:ilvl w:val="0"/>
          <w:numId w:val="1"/>
        </w:numPr>
        <w:jc w:val="both"/>
        <w:rPr>
          <w:rFonts w:cstheme="minorHAnsi"/>
          <w:sz w:val="20"/>
          <w:szCs w:val="20"/>
        </w:rPr>
      </w:pPr>
      <w:r w:rsidRPr="004B1E9D">
        <w:rPr>
          <w:rFonts w:cstheme="minorHAnsi"/>
          <w:sz w:val="20"/>
          <w:szCs w:val="20"/>
        </w:rPr>
        <w:t>Following instructions including directional language</w:t>
      </w:r>
    </w:p>
    <w:p w14:paraId="3504C384" w14:textId="59EC0247" w:rsidR="007B0083" w:rsidRPr="004B1E9D" w:rsidRDefault="007B0083" w:rsidP="007B0083">
      <w:pPr>
        <w:pStyle w:val="ListParagraph"/>
        <w:numPr>
          <w:ilvl w:val="0"/>
          <w:numId w:val="1"/>
        </w:numPr>
        <w:jc w:val="both"/>
        <w:rPr>
          <w:rFonts w:cstheme="minorHAnsi"/>
          <w:sz w:val="20"/>
          <w:szCs w:val="20"/>
        </w:rPr>
      </w:pPr>
      <w:r w:rsidRPr="004B1E9D">
        <w:rPr>
          <w:rFonts w:cstheme="minorHAnsi"/>
          <w:sz w:val="20"/>
          <w:szCs w:val="20"/>
        </w:rPr>
        <w:t>Construction and deconstruction of objects</w:t>
      </w:r>
    </w:p>
    <w:p w14:paraId="4E203F46" w14:textId="21A06D20" w:rsidR="007B0083" w:rsidRPr="004B1E9D" w:rsidRDefault="007B0083" w:rsidP="007B0083">
      <w:pPr>
        <w:pStyle w:val="ListParagraph"/>
        <w:numPr>
          <w:ilvl w:val="0"/>
          <w:numId w:val="1"/>
        </w:numPr>
        <w:jc w:val="both"/>
        <w:rPr>
          <w:rFonts w:cstheme="minorHAnsi"/>
          <w:sz w:val="20"/>
          <w:szCs w:val="20"/>
        </w:rPr>
      </w:pPr>
      <w:r w:rsidRPr="004B1E9D">
        <w:rPr>
          <w:rFonts w:cstheme="minorHAnsi"/>
          <w:sz w:val="20"/>
          <w:szCs w:val="20"/>
        </w:rPr>
        <w:t xml:space="preserve">Use of Code-a-pillars to create </w:t>
      </w:r>
      <w:r w:rsidR="008E55BE" w:rsidRPr="004B1E9D">
        <w:rPr>
          <w:rFonts w:cstheme="minorHAnsi"/>
          <w:sz w:val="20"/>
          <w:szCs w:val="20"/>
        </w:rPr>
        <w:t>simple codes to move from one place to another</w:t>
      </w:r>
    </w:p>
    <w:p w14:paraId="228719E7" w14:textId="26848860" w:rsidR="008E55BE" w:rsidRPr="004B1E9D" w:rsidRDefault="0062197F" w:rsidP="007B0083">
      <w:pPr>
        <w:pStyle w:val="ListParagraph"/>
        <w:numPr>
          <w:ilvl w:val="0"/>
          <w:numId w:val="1"/>
        </w:numPr>
        <w:jc w:val="both"/>
        <w:rPr>
          <w:rFonts w:cstheme="minorHAnsi"/>
          <w:sz w:val="20"/>
          <w:szCs w:val="20"/>
        </w:rPr>
      </w:pPr>
      <w:r w:rsidRPr="004B1E9D">
        <w:rPr>
          <w:rFonts w:cstheme="minorHAnsi"/>
          <w:sz w:val="20"/>
          <w:szCs w:val="20"/>
        </w:rPr>
        <w:t>Algorithms presented to children at an appropriate level dependent upon the child</w:t>
      </w:r>
      <w:r w:rsidR="005C0AAB" w:rsidRPr="004B1E9D">
        <w:rPr>
          <w:rFonts w:cstheme="minorHAnsi"/>
          <w:sz w:val="20"/>
          <w:szCs w:val="20"/>
        </w:rPr>
        <w:t xml:space="preserve"> such as </w:t>
      </w:r>
      <w:r w:rsidR="00AD36E4" w:rsidRPr="004B1E9D">
        <w:rPr>
          <w:rFonts w:cstheme="minorHAnsi"/>
          <w:sz w:val="20"/>
          <w:szCs w:val="20"/>
        </w:rPr>
        <w:t>draw 3 circles</w:t>
      </w:r>
      <w:r w:rsidR="00761D7A" w:rsidRPr="004B1E9D">
        <w:rPr>
          <w:rFonts w:cstheme="minorHAnsi"/>
          <w:sz w:val="20"/>
          <w:szCs w:val="20"/>
        </w:rPr>
        <w:t xml:space="preserve"> using thick lines, thin lines and 3 colours</w:t>
      </w:r>
    </w:p>
    <w:p w14:paraId="439CCFC2" w14:textId="0B688ED1" w:rsidR="0062197F" w:rsidRPr="004B1E9D" w:rsidRDefault="00CE0192" w:rsidP="007B0083">
      <w:pPr>
        <w:pStyle w:val="ListParagraph"/>
        <w:numPr>
          <w:ilvl w:val="0"/>
          <w:numId w:val="1"/>
        </w:numPr>
        <w:jc w:val="both"/>
        <w:rPr>
          <w:rFonts w:cstheme="minorHAnsi"/>
          <w:sz w:val="20"/>
          <w:szCs w:val="20"/>
        </w:rPr>
      </w:pPr>
      <w:r w:rsidRPr="004B1E9D">
        <w:rPr>
          <w:rFonts w:cstheme="minorHAnsi"/>
          <w:sz w:val="20"/>
          <w:szCs w:val="20"/>
        </w:rPr>
        <w:t>Pictures being taken using an iPad</w:t>
      </w:r>
    </w:p>
    <w:p w14:paraId="453BA777" w14:textId="5FC2AAF0" w:rsidR="00CE0192" w:rsidRPr="004B1E9D" w:rsidRDefault="00A67235" w:rsidP="007B0083">
      <w:pPr>
        <w:pStyle w:val="ListParagraph"/>
        <w:numPr>
          <w:ilvl w:val="0"/>
          <w:numId w:val="1"/>
        </w:numPr>
        <w:jc w:val="both"/>
        <w:rPr>
          <w:rFonts w:cstheme="minorHAnsi"/>
          <w:sz w:val="20"/>
          <w:szCs w:val="20"/>
        </w:rPr>
      </w:pPr>
      <w:r w:rsidRPr="004B1E9D">
        <w:rPr>
          <w:rFonts w:cstheme="minorHAnsi"/>
          <w:sz w:val="20"/>
          <w:szCs w:val="20"/>
        </w:rPr>
        <w:t>Exploring old typewriters or mechanical toys</w:t>
      </w:r>
    </w:p>
    <w:p w14:paraId="4A24A5C2" w14:textId="449B87AD" w:rsidR="00A67235" w:rsidRPr="004B1E9D" w:rsidRDefault="00A67235" w:rsidP="007B0083">
      <w:pPr>
        <w:pStyle w:val="ListParagraph"/>
        <w:numPr>
          <w:ilvl w:val="0"/>
          <w:numId w:val="1"/>
        </w:numPr>
        <w:jc w:val="both"/>
        <w:rPr>
          <w:rFonts w:cstheme="minorHAnsi"/>
          <w:sz w:val="20"/>
          <w:szCs w:val="20"/>
        </w:rPr>
      </w:pPr>
      <w:r w:rsidRPr="004B1E9D">
        <w:rPr>
          <w:rFonts w:cstheme="minorHAnsi"/>
          <w:sz w:val="20"/>
          <w:szCs w:val="20"/>
        </w:rPr>
        <w:t>Watching video clips</w:t>
      </w:r>
    </w:p>
    <w:p w14:paraId="1DB0D3DD" w14:textId="645D40F4" w:rsidR="00A67235" w:rsidRPr="004B1E9D" w:rsidRDefault="00A67235" w:rsidP="007B0083">
      <w:pPr>
        <w:pStyle w:val="ListParagraph"/>
        <w:numPr>
          <w:ilvl w:val="0"/>
          <w:numId w:val="1"/>
        </w:numPr>
        <w:jc w:val="both"/>
        <w:rPr>
          <w:rFonts w:cstheme="minorHAnsi"/>
          <w:sz w:val="20"/>
          <w:szCs w:val="20"/>
        </w:rPr>
      </w:pPr>
      <w:r w:rsidRPr="004B1E9D">
        <w:rPr>
          <w:rFonts w:cstheme="minorHAnsi"/>
          <w:sz w:val="20"/>
          <w:szCs w:val="20"/>
        </w:rPr>
        <w:t>Listening to music</w:t>
      </w:r>
    </w:p>
    <w:p w14:paraId="6891AEAC" w14:textId="3B33B876" w:rsidR="00A67235" w:rsidRPr="004B1E9D" w:rsidRDefault="00A67235" w:rsidP="00A67235">
      <w:pPr>
        <w:jc w:val="both"/>
        <w:rPr>
          <w:rFonts w:cstheme="minorHAnsi"/>
          <w:sz w:val="20"/>
          <w:szCs w:val="20"/>
        </w:rPr>
      </w:pPr>
      <w:r w:rsidRPr="004B1E9D">
        <w:rPr>
          <w:rFonts w:cstheme="minorHAnsi"/>
          <w:sz w:val="20"/>
          <w:szCs w:val="20"/>
        </w:rPr>
        <w:t>All of the above, supporting the children to achieve their Early Learning Goals within the following areas:</w:t>
      </w:r>
    </w:p>
    <w:p w14:paraId="4A386906" w14:textId="7B489039" w:rsidR="00A67235" w:rsidRPr="004B1E9D" w:rsidRDefault="004B1E9D" w:rsidP="004B1E9D">
      <w:pPr>
        <w:jc w:val="center"/>
        <w:rPr>
          <w:rFonts w:cstheme="minorHAnsi"/>
          <w:sz w:val="20"/>
          <w:szCs w:val="20"/>
        </w:rPr>
      </w:pPr>
      <w:r w:rsidRPr="004B1E9D">
        <w:rPr>
          <w:noProof/>
          <w:sz w:val="18"/>
          <w:szCs w:val="18"/>
          <w:lang w:eastAsia="en-GB"/>
        </w:rPr>
        <w:drawing>
          <wp:inline distT="0" distB="0" distL="0" distR="0" wp14:anchorId="29D1CC4D" wp14:editId="22D526BF">
            <wp:extent cx="6206890" cy="4030980"/>
            <wp:effectExtent l="0" t="0" r="3810" b="762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stretch>
                      <a:fillRect/>
                    </a:stretch>
                  </pic:blipFill>
                  <pic:spPr>
                    <a:xfrm>
                      <a:off x="0" y="0"/>
                      <a:ext cx="6223574" cy="4041815"/>
                    </a:xfrm>
                    <a:prstGeom prst="rect">
                      <a:avLst/>
                    </a:prstGeom>
                  </pic:spPr>
                </pic:pic>
              </a:graphicData>
            </a:graphic>
          </wp:inline>
        </w:drawing>
      </w:r>
    </w:p>
    <w:p w14:paraId="61975200" w14:textId="6943963F" w:rsidR="008A00AC" w:rsidRPr="004B1E9D" w:rsidRDefault="007B0083" w:rsidP="008A00AC">
      <w:pPr>
        <w:jc w:val="both"/>
        <w:rPr>
          <w:rFonts w:cstheme="minorHAnsi"/>
          <w:sz w:val="20"/>
          <w:szCs w:val="20"/>
          <w:shd w:val="clear" w:color="auto" w:fill="FFFFFF"/>
        </w:rPr>
      </w:pPr>
      <w:r w:rsidRPr="004B1E9D">
        <w:rPr>
          <w:rFonts w:cstheme="minorHAnsi"/>
          <w:sz w:val="20"/>
          <w:szCs w:val="20"/>
          <w:shd w:val="clear" w:color="auto" w:fill="FFFFFF"/>
        </w:rPr>
        <w:t xml:space="preserve">The </w:t>
      </w:r>
      <w:r w:rsidR="008A00AC" w:rsidRPr="004B1E9D">
        <w:rPr>
          <w:rFonts w:cstheme="minorHAnsi"/>
          <w:sz w:val="20"/>
          <w:szCs w:val="20"/>
          <w:shd w:val="clear" w:color="auto" w:fill="FFFFFF"/>
        </w:rPr>
        <w:t xml:space="preserve">Characteristics of Effective Teaching and Learning are </w:t>
      </w:r>
      <w:r w:rsidR="004B1E9D" w:rsidRPr="004B1E9D">
        <w:rPr>
          <w:rFonts w:cstheme="minorHAnsi"/>
          <w:sz w:val="20"/>
          <w:szCs w:val="20"/>
          <w:shd w:val="clear" w:color="auto" w:fill="FFFFFF"/>
        </w:rPr>
        <w:t xml:space="preserve">also </w:t>
      </w:r>
      <w:r w:rsidR="008A00AC" w:rsidRPr="004B1E9D">
        <w:rPr>
          <w:rFonts w:cstheme="minorHAnsi"/>
          <w:sz w:val="20"/>
          <w:szCs w:val="20"/>
          <w:shd w:val="clear" w:color="auto" w:fill="FFFFFF"/>
        </w:rPr>
        <w:t>continually observed and assessed within</w:t>
      </w:r>
      <w:r w:rsidR="00D773F0" w:rsidRPr="004B1E9D">
        <w:rPr>
          <w:rFonts w:cstheme="minorHAnsi"/>
          <w:sz w:val="20"/>
          <w:szCs w:val="20"/>
          <w:shd w:val="clear" w:color="auto" w:fill="FFFFFF"/>
        </w:rPr>
        <w:t xml:space="preserve"> each of</w:t>
      </w:r>
      <w:r w:rsidR="008A00AC" w:rsidRPr="004B1E9D">
        <w:rPr>
          <w:rFonts w:cstheme="minorHAnsi"/>
          <w:sz w:val="20"/>
          <w:szCs w:val="20"/>
          <w:shd w:val="clear" w:color="auto" w:fill="FFFFFF"/>
        </w:rPr>
        <w:t xml:space="preserve"> the classrooms such as the children planning and thinking ahead, referring to visual aids to guide thinking, making independent choices, showing </w:t>
      </w:r>
      <w:r w:rsidR="008A00AC" w:rsidRPr="004B1E9D">
        <w:rPr>
          <w:rFonts w:cstheme="minorHAnsi"/>
          <w:sz w:val="20"/>
          <w:szCs w:val="20"/>
          <w:shd w:val="clear" w:color="auto" w:fill="FFFFFF"/>
        </w:rPr>
        <w:lastRenderedPageBreak/>
        <w:t xml:space="preserve">goal-directed behaviour and correcting mistakes, showing resilience and concentrating on things that are important. All of which are part of an essential skills set </w:t>
      </w:r>
      <w:r w:rsidR="0041365E" w:rsidRPr="004B1E9D">
        <w:rPr>
          <w:rFonts w:cstheme="minorHAnsi"/>
          <w:sz w:val="20"/>
          <w:szCs w:val="20"/>
          <w:shd w:val="clear" w:color="auto" w:fill="FFFFFF"/>
        </w:rPr>
        <w:t xml:space="preserve">needed </w:t>
      </w:r>
      <w:r w:rsidR="008A00AC" w:rsidRPr="004B1E9D">
        <w:rPr>
          <w:rFonts w:cstheme="minorHAnsi"/>
          <w:sz w:val="20"/>
          <w:szCs w:val="20"/>
          <w:shd w:val="clear" w:color="auto" w:fill="FFFFFF"/>
        </w:rPr>
        <w:t>in preparation for learning of explicitly taught ICT from Year One onwards.</w:t>
      </w:r>
    </w:p>
    <w:p w14:paraId="447B8940" w14:textId="34EC89D3" w:rsidR="00801AF8" w:rsidRPr="00AA18CA" w:rsidRDefault="005D7679" w:rsidP="00F5672C">
      <w:pPr>
        <w:pStyle w:val="NormalWeb"/>
        <w:spacing w:before="0" w:beforeAutospacing="0" w:after="270" w:afterAutospacing="0"/>
        <w:jc w:val="both"/>
        <w:textAlignment w:val="baseline"/>
        <w:rPr>
          <w:rFonts w:ascii="Calibri" w:hAnsi="Calibri" w:cs="Calibri"/>
          <w:sz w:val="20"/>
          <w:szCs w:val="20"/>
        </w:rPr>
      </w:pPr>
      <w:r>
        <w:rPr>
          <w:rFonts w:ascii="Calibri" w:hAnsi="Calibri" w:cs="Calibri"/>
          <w:sz w:val="20"/>
          <w:szCs w:val="20"/>
        </w:rPr>
        <w:t xml:space="preserve"> </w:t>
      </w:r>
    </w:p>
    <w:sectPr w:rsidR="00801AF8" w:rsidRPr="00AA18CA" w:rsidSect="00AC1E10">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2BC12" w14:textId="77777777" w:rsidR="00AC1E10" w:rsidRDefault="00AC1E10" w:rsidP="00AC1E10">
      <w:pPr>
        <w:spacing w:after="0" w:line="240" w:lineRule="auto"/>
      </w:pPr>
      <w:r>
        <w:separator/>
      </w:r>
    </w:p>
  </w:endnote>
  <w:endnote w:type="continuationSeparator" w:id="0">
    <w:p w14:paraId="1332CCBC" w14:textId="77777777" w:rsidR="00AC1E10" w:rsidRDefault="00AC1E10" w:rsidP="00AC1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1B7E1" w14:textId="04D45C4F" w:rsidR="00AC1E10" w:rsidRDefault="00AC1E10">
    <w:pPr>
      <w:pStyle w:val="Footer"/>
    </w:pPr>
    <w:r>
      <w:t>Written by: Vicky Price     December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4197F" w14:textId="77777777" w:rsidR="00AC1E10" w:rsidRDefault="00AC1E10" w:rsidP="00AC1E10">
      <w:pPr>
        <w:spacing w:after="0" w:line="240" w:lineRule="auto"/>
      </w:pPr>
      <w:r>
        <w:separator/>
      </w:r>
    </w:p>
  </w:footnote>
  <w:footnote w:type="continuationSeparator" w:id="0">
    <w:p w14:paraId="22A5E841" w14:textId="77777777" w:rsidR="00AC1E10" w:rsidRDefault="00AC1E10" w:rsidP="00AC1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ECDC2" w14:textId="1FE6AAC9" w:rsidR="00B147DA" w:rsidRDefault="00B147DA" w:rsidP="00B147DA">
    <w:pPr>
      <w:pStyle w:val="Header"/>
      <w:jc w:val="right"/>
    </w:pPr>
    <w:r>
      <w:rPr>
        <w:noProof/>
        <w:lang w:eastAsia="en-GB"/>
      </w:rPr>
      <w:drawing>
        <wp:inline distT="0" distB="0" distL="0" distR="0" wp14:anchorId="3464F188" wp14:editId="4FBDDC5E">
          <wp:extent cx="482046" cy="432680"/>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647" cy="440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02EB4"/>
    <w:multiLevelType w:val="multilevel"/>
    <w:tmpl w:val="CD40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3777F1"/>
    <w:multiLevelType w:val="hybridMultilevel"/>
    <w:tmpl w:val="774CF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E10D43"/>
    <w:multiLevelType w:val="hybridMultilevel"/>
    <w:tmpl w:val="CB4CE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382D38"/>
    <w:multiLevelType w:val="hybridMultilevel"/>
    <w:tmpl w:val="F60E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2E25D6"/>
    <w:multiLevelType w:val="hybridMultilevel"/>
    <w:tmpl w:val="59A8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D11ED6"/>
    <w:multiLevelType w:val="hybridMultilevel"/>
    <w:tmpl w:val="5BE28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D63468"/>
    <w:multiLevelType w:val="hybridMultilevel"/>
    <w:tmpl w:val="802EF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515589"/>
    <w:multiLevelType w:val="hybridMultilevel"/>
    <w:tmpl w:val="5E485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405FBF"/>
    <w:multiLevelType w:val="hybridMultilevel"/>
    <w:tmpl w:val="F0E8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9F5795"/>
    <w:multiLevelType w:val="hybridMultilevel"/>
    <w:tmpl w:val="63BA2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467650"/>
    <w:multiLevelType w:val="hybridMultilevel"/>
    <w:tmpl w:val="67547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5A1D9A"/>
    <w:multiLevelType w:val="multilevel"/>
    <w:tmpl w:val="C978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4014E0"/>
    <w:multiLevelType w:val="hybridMultilevel"/>
    <w:tmpl w:val="126E8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2"/>
  </w:num>
  <w:num w:numId="4">
    <w:abstractNumId w:val="3"/>
  </w:num>
  <w:num w:numId="5">
    <w:abstractNumId w:val="8"/>
  </w:num>
  <w:num w:numId="6">
    <w:abstractNumId w:val="0"/>
  </w:num>
  <w:num w:numId="7">
    <w:abstractNumId w:val="11"/>
  </w:num>
  <w:num w:numId="8">
    <w:abstractNumId w:val="7"/>
  </w:num>
  <w:num w:numId="9">
    <w:abstractNumId w:val="5"/>
  </w:num>
  <w:num w:numId="10">
    <w:abstractNumId w:val="2"/>
  </w:num>
  <w:num w:numId="11">
    <w:abstractNumId w:val="4"/>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AC"/>
    <w:rsid w:val="000561B4"/>
    <w:rsid w:val="00082D80"/>
    <w:rsid w:val="000B65F1"/>
    <w:rsid w:val="000C0A8A"/>
    <w:rsid w:val="000D461E"/>
    <w:rsid w:val="000D47D2"/>
    <w:rsid w:val="000D6906"/>
    <w:rsid w:val="000E5A20"/>
    <w:rsid w:val="000E5D32"/>
    <w:rsid w:val="000E7C92"/>
    <w:rsid w:val="000F030A"/>
    <w:rsid w:val="00101BE4"/>
    <w:rsid w:val="0011498F"/>
    <w:rsid w:val="0016796B"/>
    <w:rsid w:val="0017571C"/>
    <w:rsid w:val="00175CC8"/>
    <w:rsid w:val="00190570"/>
    <w:rsid w:val="001D4636"/>
    <w:rsid w:val="001E435E"/>
    <w:rsid w:val="002713FD"/>
    <w:rsid w:val="00287429"/>
    <w:rsid w:val="002B6496"/>
    <w:rsid w:val="002C7789"/>
    <w:rsid w:val="002D3F1E"/>
    <w:rsid w:val="003033AD"/>
    <w:rsid w:val="0032288F"/>
    <w:rsid w:val="00336F02"/>
    <w:rsid w:val="00367691"/>
    <w:rsid w:val="00371EC7"/>
    <w:rsid w:val="003C7273"/>
    <w:rsid w:val="003F16B7"/>
    <w:rsid w:val="0041365E"/>
    <w:rsid w:val="004268ED"/>
    <w:rsid w:val="00461DAB"/>
    <w:rsid w:val="0047318E"/>
    <w:rsid w:val="00482DB5"/>
    <w:rsid w:val="00483050"/>
    <w:rsid w:val="004A17EA"/>
    <w:rsid w:val="004B1E9D"/>
    <w:rsid w:val="004B7AD2"/>
    <w:rsid w:val="004C3F69"/>
    <w:rsid w:val="004D0A8D"/>
    <w:rsid w:val="004E130D"/>
    <w:rsid w:val="004F2F2E"/>
    <w:rsid w:val="00516427"/>
    <w:rsid w:val="0054739D"/>
    <w:rsid w:val="005C0AAB"/>
    <w:rsid w:val="005D7679"/>
    <w:rsid w:val="005F0541"/>
    <w:rsid w:val="0062197F"/>
    <w:rsid w:val="00665718"/>
    <w:rsid w:val="006707BD"/>
    <w:rsid w:val="0067288E"/>
    <w:rsid w:val="00694FA6"/>
    <w:rsid w:val="006970A0"/>
    <w:rsid w:val="006A537B"/>
    <w:rsid w:val="006D666D"/>
    <w:rsid w:val="006E52E3"/>
    <w:rsid w:val="007073F6"/>
    <w:rsid w:val="00722490"/>
    <w:rsid w:val="007416C0"/>
    <w:rsid w:val="007433B7"/>
    <w:rsid w:val="00761D7A"/>
    <w:rsid w:val="00795185"/>
    <w:rsid w:val="007B0083"/>
    <w:rsid w:val="007B76BD"/>
    <w:rsid w:val="00801AF8"/>
    <w:rsid w:val="0081229D"/>
    <w:rsid w:val="00814AAE"/>
    <w:rsid w:val="00824C81"/>
    <w:rsid w:val="00837CC7"/>
    <w:rsid w:val="0085762D"/>
    <w:rsid w:val="00867AC9"/>
    <w:rsid w:val="00874DC8"/>
    <w:rsid w:val="008901F6"/>
    <w:rsid w:val="008A00AC"/>
    <w:rsid w:val="008B3A89"/>
    <w:rsid w:val="008E54EC"/>
    <w:rsid w:val="008E55BE"/>
    <w:rsid w:val="008F7EEA"/>
    <w:rsid w:val="009305F5"/>
    <w:rsid w:val="009560DE"/>
    <w:rsid w:val="009659F5"/>
    <w:rsid w:val="009F7698"/>
    <w:rsid w:val="00A16F70"/>
    <w:rsid w:val="00A438A2"/>
    <w:rsid w:val="00A66BBA"/>
    <w:rsid w:val="00A67235"/>
    <w:rsid w:val="00A707A3"/>
    <w:rsid w:val="00A71E71"/>
    <w:rsid w:val="00AA18CA"/>
    <w:rsid w:val="00AC1E10"/>
    <w:rsid w:val="00AC7C7F"/>
    <w:rsid w:val="00AD36E4"/>
    <w:rsid w:val="00B10C6A"/>
    <w:rsid w:val="00B147DA"/>
    <w:rsid w:val="00B65E59"/>
    <w:rsid w:val="00B8351D"/>
    <w:rsid w:val="00B874B0"/>
    <w:rsid w:val="00BC2ADF"/>
    <w:rsid w:val="00BD45D6"/>
    <w:rsid w:val="00BD4848"/>
    <w:rsid w:val="00C04CA5"/>
    <w:rsid w:val="00C20648"/>
    <w:rsid w:val="00C215DF"/>
    <w:rsid w:val="00C65441"/>
    <w:rsid w:val="00C705FF"/>
    <w:rsid w:val="00C94EEC"/>
    <w:rsid w:val="00CA4272"/>
    <w:rsid w:val="00CE0192"/>
    <w:rsid w:val="00D17804"/>
    <w:rsid w:val="00D242A0"/>
    <w:rsid w:val="00D44839"/>
    <w:rsid w:val="00D45EDD"/>
    <w:rsid w:val="00D52CF8"/>
    <w:rsid w:val="00D773F0"/>
    <w:rsid w:val="00D80F51"/>
    <w:rsid w:val="00D860A8"/>
    <w:rsid w:val="00D97B46"/>
    <w:rsid w:val="00DB7E4E"/>
    <w:rsid w:val="00DC7BC1"/>
    <w:rsid w:val="00DD4EC2"/>
    <w:rsid w:val="00DF721E"/>
    <w:rsid w:val="00E171C6"/>
    <w:rsid w:val="00E23FA3"/>
    <w:rsid w:val="00E572CE"/>
    <w:rsid w:val="00E859F5"/>
    <w:rsid w:val="00EA6466"/>
    <w:rsid w:val="00EC2E86"/>
    <w:rsid w:val="00F146E5"/>
    <w:rsid w:val="00F34E77"/>
    <w:rsid w:val="00F5672C"/>
    <w:rsid w:val="00F71812"/>
    <w:rsid w:val="00F93779"/>
    <w:rsid w:val="00F93D77"/>
    <w:rsid w:val="00F9509E"/>
    <w:rsid w:val="00FC18EB"/>
    <w:rsid w:val="00FD2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1AEF1B"/>
  <w15:chartTrackingRefBased/>
  <w15:docId w15:val="{5740FDD9-6A01-4F37-85DE-2C52EF32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00AC"/>
    <w:rPr>
      <w:b/>
      <w:bCs/>
    </w:rPr>
  </w:style>
  <w:style w:type="paragraph" w:styleId="ListParagraph">
    <w:name w:val="List Paragraph"/>
    <w:basedOn w:val="Normal"/>
    <w:uiPriority w:val="34"/>
    <w:qFormat/>
    <w:rsid w:val="00D17804"/>
    <w:pPr>
      <w:ind w:left="720"/>
      <w:contextualSpacing/>
    </w:pPr>
  </w:style>
  <w:style w:type="paragraph" w:styleId="Header">
    <w:name w:val="header"/>
    <w:basedOn w:val="Normal"/>
    <w:link w:val="HeaderChar"/>
    <w:uiPriority w:val="99"/>
    <w:unhideWhenUsed/>
    <w:rsid w:val="00AC1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E10"/>
  </w:style>
  <w:style w:type="paragraph" w:styleId="Footer">
    <w:name w:val="footer"/>
    <w:basedOn w:val="Normal"/>
    <w:link w:val="FooterChar"/>
    <w:uiPriority w:val="99"/>
    <w:unhideWhenUsed/>
    <w:rsid w:val="00AC1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E10"/>
  </w:style>
  <w:style w:type="paragraph" w:styleId="NormalWeb">
    <w:name w:val="Normal (Web)"/>
    <w:basedOn w:val="Normal"/>
    <w:uiPriority w:val="99"/>
    <w:unhideWhenUsed/>
    <w:rsid w:val="0017571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16545">
      <w:bodyDiv w:val="1"/>
      <w:marLeft w:val="0"/>
      <w:marRight w:val="0"/>
      <w:marTop w:val="0"/>
      <w:marBottom w:val="0"/>
      <w:divBdr>
        <w:top w:val="none" w:sz="0" w:space="0" w:color="auto"/>
        <w:left w:val="none" w:sz="0" w:space="0" w:color="auto"/>
        <w:bottom w:val="none" w:sz="0" w:space="0" w:color="auto"/>
        <w:right w:val="none" w:sz="0" w:space="0" w:color="auto"/>
      </w:divBdr>
    </w:div>
    <w:div w:id="510098874">
      <w:bodyDiv w:val="1"/>
      <w:marLeft w:val="0"/>
      <w:marRight w:val="0"/>
      <w:marTop w:val="0"/>
      <w:marBottom w:val="0"/>
      <w:divBdr>
        <w:top w:val="none" w:sz="0" w:space="0" w:color="auto"/>
        <w:left w:val="none" w:sz="0" w:space="0" w:color="auto"/>
        <w:bottom w:val="none" w:sz="0" w:space="0" w:color="auto"/>
        <w:right w:val="none" w:sz="0" w:space="0" w:color="auto"/>
      </w:divBdr>
    </w:div>
    <w:div w:id="70440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40D07-530E-4FD8-8E2F-C70DCEE2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Price</dc:creator>
  <cp:keywords/>
  <dc:description/>
  <cp:lastModifiedBy>Amy Charlton</cp:lastModifiedBy>
  <cp:revision>3</cp:revision>
  <dcterms:created xsi:type="dcterms:W3CDTF">2023-01-03T11:15:00Z</dcterms:created>
  <dcterms:modified xsi:type="dcterms:W3CDTF">2023-01-03T11:16:00Z</dcterms:modified>
</cp:coreProperties>
</file>