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D3B4F" w14:textId="7CE4FF95" w:rsidR="00FC262D" w:rsidRPr="00C62F03" w:rsidRDefault="00FC262D" w:rsidP="00FC262D">
      <w:pPr>
        <w:rPr>
          <w:rFonts w:ascii="Calibri" w:hAnsi="Calibri" w:cs="Calibri"/>
          <w:b/>
          <w:bCs/>
          <w:sz w:val="24"/>
          <w:szCs w:val="24"/>
          <w:lang w:val="en-US"/>
        </w:rPr>
      </w:pPr>
      <w:r w:rsidRPr="00C62F03">
        <w:rPr>
          <w:rFonts w:ascii="Calibri" w:hAnsi="Calibri" w:cs="Calibri"/>
          <w:b/>
          <w:bCs/>
          <w:sz w:val="24"/>
          <w:szCs w:val="24"/>
          <w:lang w:val="en-US"/>
        </w:rPr>
        <w:t>Geography Intent, Implementation and Impact Statement</w:t>
      </w:r>
    </w:p>
    <w:p w14:paraId="68DDBCA8" w14:textId="77777777" w:rsidR="00BB4D10" w:rsidRDefault="00BB4D10" w:rsidP="00E81A87">
      <w:pPr>
        <w:jc w:val="both"/>
        <w:rPr>
          <w:rFonts w:ascii="Calibri" w:hAnsi="Calibri" w:cs="Calibri"/>
          <w:b/>
          <w:bCs/>
          <w:sz w:val="24"/>
          <w:szCs w:val="24"/>
          <w:lang w:val="en-US"/>
        </w:rPr>
      </w:pPr>
    </w:p>
    <w:p w14:paraId="40EE2259" w14:textId="5C4BF408" w:rsidR="0015038B" w:rsidRPr="00C62F03" w:rsidRDefault="00FC262D" w:rsidP="00E81A87">
      <w:pPr>
        <w:jc w:val="both"/>
        <w:rPr>
          <w:rFonts w:ascii="Calibri" w:hAnsi="Calibri" w:cs="Calibri"/>
          <w:b/>
          <w:bCs/>
          <w:sz w:val="24"/>
          <w:szCs w:val="24"/>
          <w:lang w:val="en-US"/>
        </w:rPr>
      </w:pPr>
      <w:r w:rsidRPr="00C62F03">
        <w:rPr>
          <w:rFonts w:ascii="Calibri" w:hAnsi="Calibri" w:cs="Calibri"/>
          <w:b/>
          <w:bCs/>
          <w:sz w:val="24"/>
          <w:szCs w:val="24"/>
          <w:lang w:val="en-US"/>
        </w:rPr>
        <w:t>Intent</w:t>
      </w:r>
    </w:p>
    <w:p w14:paraId="3F013EFC" w14:textId="50A9EBAD" w:rsidR="00D563AE" w:rsidRDefault="00D30FD3" w:rsidP="00D563AE">
      <w:pPr>
        <w:jc w:val="both"/>
        <w:rPr>
          <w:rFonts w:ascii="Calibri" w:hAnsi="Calibri" w:cs="Calibri"/>
          <w:sz w:val="24"/>
          <w:szCs w:val="24"/>
          <w:lang w:val="en-US"/>
        </w:rPr>
      </w:pPr>
      <w:r w:rsidRPr="00C62F03">
        <w:rPr>
          <w:rFonts w:ascii="Calibri" w:hAnsi="Calibri" w:cs="Calibri"/>
          <w:sz w:val="24"/>
          <w:szCs w:val="24"/>
          <w:lang w:val="en-US"/>
        </w:rPr>
        <w:t xml:space="preserve">The </w:t>
      </w:r>
      <w:r w:rsidR="008279EB" w:rsidRPr="00C62F03">
        <w:rPr>
          <w:rFonts w:ascii="Calibri" w:hAnsi="Calibri" w:cs="Calibri"/>
          <w:sz w:val="24"/>
          <w:szCs w:val="24"/>
          <w:lang w:val="en-US"/>
        </w:rPr>
        <w:t>intent of</w:t>
      </w:r>
      <w:r w:rsidR="00870C9B" w:rsidRPr="00C62F03">
        <w:rPr>
          <w:rFonts w:ascii="Calibri" w:hAnsi="Calibri" w:cs="Calibri"/>
          <w:sz w:val="24"/>
          <w:szCs w:val="24"/>
          <w:lang w:val="en-US"/>
        </w:rPr>
        <w:t xml:space="preserve"> studying</w:t>
      </w:r>
      <w:r w:rsidR="008279EB" w:rsidRPr="00C62F03">
        <w:rPr>
          <w:rFonts w:ascii="Calibri" w:hAnsi="Calibri" w:cs="Calibri"/>
          <w:sz w:val="24"/>
          <w:szCs w:val="24"/>
          <w:lang w:val="en-US"/>
        </w:rPr>
        <w:t xml:space="preserve"> geography at St Bartholomew’s</w:t>
      </w:r>
      <w:r w:rsidR="00FC262D" w:rsidRPr="00C62F03">
        <w:rPr>
          <w:rFonts w:ascii="Calibri" w:hAnsi="Calibri" w:cs="Calibri"/>
          <w:sz w:val="24"/>
          <w:szCs w:val="24"/>
          <w:lang w:val="en-US"/>
        </w:rPr>
        <w:t xml:space="preserve"> </w:t>
      </w:r>
      <w:r w:rsidR="00870C9B" w:rsidRPr="00C62F03">
        <w:rPr>
          <w:rFonts w:ascii="Calibri" w:hAnsi="Calibri" w:cs="Calibri"/>
          <w:sz w:val="24"/>
          <w:szCs w:val="24"/>
          <w:lang w:val="en-US"/>
        </w:rPr>
        <w:t xml:space="preserve">is </w:t>
      </w:r>
      <w:r w:rsidR="00FC262D" w:rsidRPr="00C62F03">
        <w:rPr>
          <w:rFonts w:ascii="Calibri" w:hAnsi="Calibri" w:cs="Calibri"/>
          <w:sz w:val="24"/>
          <w:szCs w:val="24"/>
          <w:lang w:val="en-US"/>
        </w:rPr>
        <w:t>to instill a lifelong curiosity and understanding of the world in our pupils. We aim to develop geographical knowledge that is both broad and deep, giving children a solid grounding in the subject that they can build upon throughout their education.</w:t>
      </w:r>
      <w:r w:rsidR="007A63C2" w:rsidRPr="00C62F03">
        <w:rPr>
          <w:sz w:val="24"/>
          <w:szCs w:val="24"/>
        </w:rPr>
        <w:t xml:space="preserve"> </w:t>
      </w:r>
      <w:r w:rsidR="007A63C2" w:rsidRPr="00C62F03">
        <w:rPr>
          <w:rFonts w:ascii="Calibri" w:hAnsi="Calibri" w:cs="Calibri"/>
          <w:sz w:val="24"/>
          <w:szCs w:val="24"/>
          <w:lang w:val="en-US"/>
        </w:rPr>
        <w:t xml:space="preserve">Geography also enables children to develop a context for their growing sense of identity; what children learn through </w:t>
      </w:r>
      <w:r w:rsidR="00E21F2E" w:rsidRPr="00C62F03">
        <w:rPr>
          <w:rFonts w:ascii="Calibri" w:hAnsi="Calibri" w:cs="Calibri"/>
          <w:sz w:val="24"/>
          <w:szCs w:val="24"/>
          <w:lang w:val="en-US"/>
        </w:rPr>
        <w:t>geography</w:t>
      </w:r>
      <w:r w:rsidR="007A63C2" w:rsidRPr="00C62F03">
        <w:rPr>
          <w:rFonts w:ascii="Calibri" w:hAnsi="Calibri" w:cs="Calibri"/>
          <w:sz w:val="24"/>
          <w:szCs w:val="24"/>
          <w:lang w:val="en-US"/>
        </w:rPr>
        <w:t xml:space="preserve"> can influence their attitudes and values, decisions and personal choices.</w:t>
      </w:r>
      <w:r w:rsidR="00FC262D" w:rsidRPr="00C62F03">
        <w:rPr>
          <w:rFonts w:ascii="Calibri" w:hAnsi="Calibri" w:cs="Calibri"/>
          <w:sz w:val="24"/>
          <w:szCs w:val="24"/>
          <w:lang w:val="en-US"/>
        </w:rPr>
        <w:t xml:space="preserve"> </w:t>
      </w:r>
    </w:p>
    <w:p w14:paraId="24755FAC" w14:textId="0B4C814B" w:rsidR="00D563AE" w:rsidRPr="00D563AE" w:rsidRDefault="00D563AE" w:rsidP="00D563AE">
      <w:pPr>
        <w:jc w:val="both"/>
        <w:rPr>
          <w:rFonts w:ascii="Calibri" w:hAnsi="Calibri" w:cs="Calibri"/>
        </w:rPr>
      </w:pPr>
      <w:r w:rsidRPr="36F8A532">
        <w:rPr>
          <w:rFonts w:ascii="Calibri" w:hAnsi="Calibri" w:cs="Calibri"/>
          <w:sz w:val="24"/>
          <w:szCs w:val="24"/>
          <w:lang w:val="en-US"/>
        </w:rPr>
        <w:t xml:space="preserve">At St Bartholomew’s, our Geography curriculum is not only about </w:t>
      </w:r>
      <w:r w:rsidR="13361DFB" w:rsidRPr="36F8A532">
        <w:rPr>
          <w:rFonts w:ascii="Calibri" w:hAnsi="Calibri" w:cs="Calibri"/>
          <w:sz w:val="24"/>
          <w:szCs w:val="24"/>
          <w:lang w:val="en-US"/>
        </w:rPr>
        <w:t>learning key facts</w:t>
      </w:r>
      <w:r w:rsidRPr="36F8A532">
        <w:rPr>
          <w:rFonts w:ascii="Calibri" w:hAnsi="Calibri" w:cs="Calibri"/>
          <w:sz w:val="24"/>
          <w:szCs w:val="24"/>
          <w:lang w:val="en-US"/>
        </w:rPr>
        <w:t xml:space="preserve"> but also about cultivating informed, responsible and engaged citizens, equipped with the knowledge and skills to navigate and contribute to an increasingly complex </w:t>
      </w:r>
      <w:r w:rsidRPr="36F8A532">
        <w:rPr>
          <w:rFonts w:ascii="Calibri" w:hAnsi="Calibri" w:cs="Calibri"/>
          <w:lang w:val="en-US"/>
        </w:rPr>
        <w:t>world.</w:t>
      </w:r>
    </w:p>
    <w:p w14:paraId="6E9E1A74" w14:textId="77777777" w:rsidR="00BB4D10" w:rsidRDefault="00BB4D10" w:rsidP="00FC262D">
      <w:pPr>
        <w:rPr>
          <w:rFonts w:ascii="Calibri" w:hAnsi="Calibri" w:cs="Calibri"/>
          <w:b/>
          <w:bCs/>
          <w:sz w:val="24"/>
          <w:szCs w:val="24"/>
          <w:lang w:val="en-US"/>
        </w:rPr>
      </w:pPr>
    </w:p>
    <w:p w14:paraId="17BC0E83" w14:textId="1D9B6C80" w:rsidR="00FC262D" w:rsidRPr="00C62F03" w:rsidRDefault="00FC262D" w:rsidP="00FC262D">
      <w:pPr>
        <w:rPr>
          <w:rFonts w:ascii="Calibri" w:hAnsi="Calibri" w:cs="Calibri"/>
          <w:b/>
          <w:bCs/>
          <w:sz w:val="24"/>
          <w:szCs w:val="24"/>
          <w:lang w:val="en-US"/>
        </w:rPr>
      </w:pPr>
      <w:r w:rsidRPr="00C62F03">
        <w:rPr>
          <w:rFonts w:ascii="Calibri" w:hAnsi="Calibri" w:cs="Calibri"/>
          <w:b/>
          <w:bCs/>
          <w:sz w:val="24"/>
          <w:szCs w:val="24"/>
          <w:lang w:val="en-US"/>
        </w:rPr>
        <w:t>Implementation</w:t>
      </w:r>
    </w:p>
    <w:p w14:paraId="24857508" w14:textId="518D8C31" w:rsidR="00FC262D" w:rsidRPr="00C62F03" w:rsidRDefault="00FC262D" w:rsidP="00FC262D">
      <w:pPr>
        <w:rPr>
          <w:rFonts w:ascii="Calibri" w:hAnsi="Calibri" w:cs="Calibri"/>
          <w:sz w:val="24"/>
          <w:szCs w:val="24"/>
          <w:lang w:val="en-US"/>
        </w:rPr>
      </w:pPr>
      <w:r w:rsidRPr="00C62F03">
        <w:rPr>
          <w:rFonts w:ascii="Calibri" w:hAnsi="Calibri" w:cs="Calibri"/>
          <w:sz w:val="24"/>
          <w:szCs w:val="24"/>
          <w:lang w:val="en-US"/>
        </w:rPr>
        <w:t>At St Bartholomew’s, the implementation of our Geography curriculum is structured, engaging</w:t>
      </w:r>
      <w:r w:rsidR="000E404D">
        <w:rPr>
          <w:rFonts w:ascii="Calibri" w:hAnsi="Calibri" w:cs="Calibri"/>
          <w:sz w:val="24"/>
          <w:szCs w:val="24"/>
          <w:lang w:val="en-US"/>
        </w:rPr>
        <w:t xml:space="preserve"> </w:t>
      </w:r>
      <w:r w:rsidRPr="00C62F03">
        <w:rPr>
          <w:rFonts w:ascii="Calibri" w:hAnsi="Calibri" w:cs="Calibri"/>
          <w:sz w:val="24"/>
          <w:szCs w:val="24"/>
          <w:lang w:val="en-US"/>
        </w:rPr>
        <w:t>and informed by best practices, ensuring a rich learning experience for all pupils. This includes:</w:t>
      </w:r>
    </w:p>
    <w:p w14:paraId="03E52DAF" w14:textId="6EFFDE47" w:rsidR="00FC262D" w:rsidRPr="00C62F03" w:rsidRDefault="00FC262D" w:rsidP="00FC262D">
      <w:pPr>
        <w:numPr>
          <w:ilvl w:val="0"/>
          <w:numId w:val="2"/>
        </w:numPr>
        <w:rPr>
          <w:rFonts w:ascii="Calibri" w:hAnsi="Calibri" w:cs="Calibri"/>
          <w:sz w:val="24"/>
          <w:szCs w:val="24"/>
          <w:lang w:val="en-US"/>
        </w:rPr>
      </w:pPr>
      <w:r w:rsidRPr="00C62F03">
        <w:rPr>
          <w:rFonts w:ascii="Calibri" w:hAnsi="Calibri" w:cs="Calibri"/>
          <w:b/>
          <w:bCs/>
          <w:sz w:val="24"/>
          <w:szCs w:val="24"/>
          <w:lang w:val="en-US"/>
        </w:rPr>
        <w:t>Experiential Learning Opportunities</w:t>
      </w:r>
      <w:r w:rsidRPr="00C62F03">
        <w:rPr>
          <w:rFonts w:ascii="Calibri" w:hAnsi="Calibri" w:cs="Calibri"/>
          <w:sz w:val="24"/>
          <w:szCs w:val="24"/>
          <w:lang w:val="en-US"/>
        </w:rPr>
        <w:t>: Fieldwork and practical experiences are central to our approach. Regular school trips to local landmarks, environment</w:t>
      </w:r>
      <w:r w:rsidR="00853486" w:rsidRPr="00C62F03">
        <w:rPr>
          <w:rFonts w:ascii="Calibri" w:hAnsi="Calibri" w:cs="Calibri"/>
          <w:sz w:val="24"/>
          <w:szCs w:val="24"/>
          <w:lang w:val="en-US"/>
        </w:rPr>
        <w:t>al</w:t>
      </w:r>
      <w:r w:rsidRPr="00C62F03">
        <w:rPr>
          <w:rFonts w:ascii="Calibri" w:hAnsi="Calibri" w:cs="Calibri"/>
          <w:sz w:val="24"/>
          <w:szCs w:val="24"/>
          <w:lang w:val="en-US"/>
        </w:rPr>
        <w:t xml:space="preserve"> </w:t>
      </w:r>
      <w:proofErr w:type="spellStart"/>
      <w:r w:rsidRPr="00C62F03">
        <w:rPr>
          <w:rFonts w:ascii="Calibri" w:hAnsi="Calibri" w:cs="Calibri"/>
          <w:sz w:val="24"/>
          <w:szCs w:val="24"/>
          <w:lang w:val="en-US"/>
        </w:rPr>
        <w:t>centres</w:t>
      </w:r>
      <w:proofErr w:type="spellEnd"/>
      <w:r w:rsidRPr="00C62F03">
        <w:rPr>
          <w:rFonts w:ascii="Calibri" w:hAnsi="Calibri" w:cs="Calibri"/>
          <w:sz w:val="24"/>
          <w:szCs w:val="24"/>
          <w:lang w:val="en-US"/>
        </w:rPr>
        <w:t xml:space="preserve"> and geographical </w:t>
      </w:r>
      <w:proofErr w:type="gramStart"/>
      <w:r w:rsidRPr="00C62F03">
        <w:rPr>
          <w:rFonts w:ascii="Calibri" w:hAnsi="Calibri" w:cs="Calibri"/>
          <w:sz w:val="24"/>
          <w:szCs w:val="24"/>
          <w:lang w:val="en-US"/>
        </w:rPr>
        <w:t>locations</w:t>
      </w:r>
      <w:r w:rsidR="007C7AB1" w:rsidRPr="00C62F03">
        <w:rPr>
          <w:rFonts w:ascii="Calibri" w:hAnsi="Calibri" w:cs="Calibri"/>
          <w:sz w:val="24"/>
          <w:szCs w:val="24"/>
          <w:lang w:val="en-US"/>
        </w:rPr>
        <w:t>,</w:t>
      </w:r>
      <w:proofErr w:type="gramEnd"/>
      <w:r w:rsidRPr="00C62F03">
        <w:rPr>
          <w:rFonts w:ascii="Calibri" w:hAnsi="Calibri" w:cs="Calibri"/>
          <w:sz w:val="24"/>
          <w:szCs w:val="24"/>
          <w:lang w:val="en-US"/>
        </w:rPr>
        <w:t xml:space="preserve"> enrich the curriculum, providing context </w:t>
      </w:r>
      <w:proofErr w:type="gramStart"/>
      <w:r w:rsidRPr="00C62F03">
        <w:rPr>
          <w:rFonts w:ascii="Calibri" w:hAnsi="Calibri" w:cs="Calibri"/>
          <w:sz w:val="24"/>
          <w:szCs w:val="24"/>
          <w:lang w:val="en-US"/>
        </w:rPr>
        <w:t>to</w:t>
      </w:r>
      <w:proofErr w:type="gramEnd"/>
      <w:r w:rsidRPr="00C62F03">
        <w:rPr>
          <w:rFonts w:ascii="Calibri" w:hAnsi="Calibri" w:cs="Calibri"/>
          <w:sz w:val="24"/>
          <w:szCs w:val="24"/>
          <w:lang w:val="en-US"/>
        </w:rPr>
        <w:t xml:space="preserve"> theoretical knowledge.</w:t>
      </w:r>
      <w:r w:rsidR="00EA7FCB">
        <w:rPr>
          <w:rFonts w:ascii="Calibri" w:hAnsi="Calibri" w:cs="Calibri"/>
          <w:sz w:val="24"/>
          <w:szCs w:val="24"/>
          <w:lang w:val="en-US"/>
        </w:rPr>
        <w:t xml:space="preserve"> </w:t>
      </w:r>
    </w:p>
    <w:p w14:paraId="0A1645E7" w14:textId="77777777" w:rsidR="00FC262D" w:rsidRPr="00C62F03" w:rsidRDefault="00FC262D" w:rsidP="00FC262D">
      <w:pPr>
        <w:numPr>
          <w:ilvl w:val="0"/>
          <w:numId w:val="2"/>
        </w:numPr>
        <w:rPr>
          <w:rFonts w:ascii="Calibri" w:hAnsi="Calibri" w:cs="Calibri"/>
          <w:sz w:val="24"/>
          <w:szCs w:val="24"/>
          <w:lang w:val="en-US"/>
        </w:rPr>
      </w:pPr>
      <w:r w:rsidRPr="00C62F03">
        <w:rPr>
          <w:rFonts w:ascii="Calibri" w:hAnsi="Calibri" w:cs="Calibri"/>
          <w:b/>
          <w:bCs/>
          <w:sz w:val="24"/>
          <w:szCs w:val="24"/>
          <w:lang w:val="en-US"/>
        </w:rPr>
        <w:t>Use of Technology and Resources</w:t>
      </w:r>
      <w:r w:rsidRPr="00C62F03">
        <w:rPr>
          <w:rFonts w:ascii="Calibri" w:hAnsi="Calibri" w:cs="Calibri"/>
          <w:sz w:val="24"/>
          <w:szCs w:val="24"/>
          <w:lang w:val="en-US"/>
        </w:rPr>
        <w:t xml:space="preserve">: We leverage technology through GIS (Geographical Information Systems) and interactive maps to enhance geographical understanding. Additionally, we </w:t>
      </w:r>
      <w:proofErr w:type="spellStart"/>
      <w:r w:rsidRPr="00C62F03">
        <w:rPr>
          <w:rFonts w:ascii="Calibri" w:hAnsi="Calibri" w:cs="Calibri"/>
          <w:sz w:val="24"/>
          <w:szCs w:val="24"/>
          <w:lang w:val="en-US"/>
        </w:rPr>
        <w:t>utilise</w:t>
      </w:r>
      <w:proofErr w:type="spellEnd"/>
      <w:r w:rsidRPr="00C62F03">
        <w:rPr>
          <w:rFonts w:ascii="Calibri" w:hAnsi="Calibri" w:cs="Calibri"/>
          <w:sz w:val="24"/>
          <w:szCs w:val="24"/>
          <w:lang w:val="en-US"/>
        </w:rPr>
        <w:t xml:space="preserve"> a variety of resources, including documentaries and "virtual tours", to broaden the pupils' horizons.</w:t>
      </w:r>
    </w:p>
    <w:p w14:paraId="138472A8" w14:textId="3E480F83" w:rsidR="00FC262D" w:rsidRPr="00C62F03" w:rsidRDefault="00FC262D" w:rsidP="00FC262D">
      <w:pPr>
        <w:numPr>
          <w:ilvl w:val="0"/>
          <w:numId w:val="2"/>
        </w:numPr>
        <w:rPr>
          <w:rFonts w:ascii="Calibri" w:hAnsi="Calibri" w:cs="Calibri"/>
          <w:sz w:val="24"/>
          <w:szCs w:val="24"/>
          <w:lang w:val="en-US"/>
        </w:rPr>
      </w:pPr>
      <w:r w:rsidRPr="00C62F03">
        <w:rPr>
          <w:rFonts w:ascii="Calibri" w:hAnsi="Calibri" w:cs="Calibri"/>
          <w:b/>
          <w:bCs/>
          <w:sz w:val="24"/>
          <w:szCs w:val="24"/>
          <w:lang w:val="en-US"/>
        </w:rPr>
        <w:t>Differentiated Teaching Strategies</w:t>
      </w:r>
      <w:r w:rsidRPr="00C62F03">
        <w:rPr>
          <w:rFonts w:ascii="Calibri" w:hAnsi="Calibri" w:cs="Calibri"/>
          <w:sz w:val="24"/>
          <w:szCs w:val="24"/>
          <w:lang w:val="en-US"/>
        </w:rPr>
        <w:t>: Our lessons are tailored to cater for diverse learning needs. We implement mixed ability group work, scaffolded tasks and provide opportunities for pupils to lead aspects of their learning, ensuring that all pupils are engaged and challenged.</w:t>
      </w:r>
    </w:p>
    <w:p w14:paraId="5B2F524C" w14:textId="4DA44324" w:rsidR="00FC262D" w:rsidRPr="00C62F03" w:rsidRDefault="00FC262D" w:rsidP="00FC262D">
      <w:pPr>
        <w:numPr>
          <w:ilvl w:val="0"/>
          <w:numId w:val="2"/>
        </w:numPr>
        <w:rPr>
          <w:rFonts w:ascii="Calibri" w:hAnsi="Calibri" w:cs="Calibri"/>
          <w:sz w:val="24"/>
          <w:szCs w:val="24"/>
          <w:lang w:val="en-US"/>
        </w:rPr>
      </w:pPr>
      <w:r w:rsidRPr="36F8A532">
        <w:rPr>
          <w:rFonts w:ascii="Calibri" w:hAnsi="Calibri" w:cs="Calibri"/>
          <w:b/>
          <w:bCs/>
          <w:sz w:val="24"/>
          <w:szCs w:val="24"/>
          <w:lang w:val="en-US"/>
        </w:rPr>
        <w:t>Regular Assessment and Feedback</w:t>
      </w:r>
      <w:r w:rsidRPr="36F8A532">
        <w:rPr>
          <w:rFonts w:ascii="Calibri" w:hAnsi="Calibri" w:cs="Calibri"/>
          <w:sz w:val="24"/>
          <w:szCs w:val="24"/>
          <w:lang w:val="en-US"/>
        </w:rPr>
        <w:t xml:space="preserve">: Assessment is integral to our implementation strategy. </w:t>
      </w:r>
      <w:r w:rsidR="00F42331" w:rsidRPr="36F8A532">
        <w:rPr>
          <w:rFonts w:ascii="Calibri" w:hAnsi="Calibri" w:cs="Calibri"/>
          <w:sz w:val="24"/>
          <w:szCs w:val="24"/>
          <w:lang w:val="en-US"/>
        </w:rPr>
        <w:t xml:space="preserve">We use flashcards, quizzes and exit tickets to revisit and embed prior knowledge, ensuring that key concepts are retained and understood. </w:t>
      </w:r>
      <w:r w:rsidR="000A2625" w:rsidRPr="36F8A532">
        <w:rPr>
          <w:rFonts w:ascii="Calibri" w:hAnsi="Calibri" w:cs="Calibri"/>
          <w:sz w:val="24"/>
          <w:szCs w:val="24"/>
          <w:lang w:val="en-US"/>
        </w:rPr>
        <w:t>Further teaching and individual learning paths are adapted when needed.</w:t>
      </w:r>
    </w:p>
    <w:p w14:paraId="6CB43760" w14:textId="77777777" w:rsidR="00BB4D10" w:rsidRDefault="00BB4D10" w:rsidP="00FC262D">
      <w:pPr>
        <w:rPr>
          <w:rFonts w:ascii="Calibri" w:hAnsi="Calibri" w:cs="Calibri"/>
          <w:b/>
          <w:bCs/>
          <w:sz w:val="24"/>
          <w:szCs w:val="24"/>
          <w:lang w:val="en-US"/>
        </w:rPr>
      </w:pPr>
    </w:p>
    <w:p w14:paraId="70793D7F" w14:textId="77777777" w:rsidR="00BB4D10" w:rsidRDefault="00BB4D10" w:rsidP="00FC262D">
      <w:pPr>
        <w:rPr>
          <w:rFonts w:ascii="Calibri" w:hAnsi="Calibri" w:cs="Calibri"/>
          <w:b/>
          <w:bCs/>
          <w:sz w:val="24"/>
          <w:szCs w:val="24"/>
          <w:lang w:val="en-US"/>
        </w:rPr>
      </w:pPr>
    </w:p>
    <w:p w14:paraId="06DF79B4" w14:textId="77777777" w:rsidR="00BB4D10" w:rsidRDefault="00BB4D10" w:rsidP="00FC262D">
      <w:pPr>
        <w:rPr>
          <w:rFonts w:ascii="Calibri" w:hAnsi="Calibri" w:cs="Calibri"/>
          <w:b/>
          <w:bCs/>
          <w:sz w:val="24"/>
          <w:szCs w:val="24"/>
          <w:lang w:val="en-US"/>
        </w:rPr>
      </w:pPr>
    </w:p>
    <w:p w14:paraId="41752173" w14:textId="763914CA" w:rsidR="00FC262D" w:rsidRPr="00C62F03" w:rsidRDefault="00FC262D" w:rsidP="00FC262D">
      <w:pPr>
        <w:rPr>
          <w:rFonts w:ascii="Calibri" w:hAnsi="Calibri" w:cs="Calibri"/>
          <w:b/>
          <w:bCs/>
          <w:sz w:val="24"/>
          <w:szCs w:val="24"/>
          <w:lang w:val="en-US"/>
        </w:rPr>
      </w:pPr>
      <w:r w:rsidRPr="00C62F03">
        <w:rPr>
          <w:rFonts w:ascii="Calibri" w:hAnsi="Calibri" w:cs="Calibri"/>
          <w:b/>
          <w:bCs/>
          <w:sz w:val="24"/>
          <w:szCs w:val="24"/>
          <w:lang w:val="en-US"/>
        </w:rPr>
        <w:lastRenderedPageBreak/>
        <w:t>Impact</w:t>
      </w:r>
    </w:p>
    <w:p w14:paraId="45910B93" w14:textId="1477A57C" w:rsidR="00FC262D" w:rsidRPr="00C62F03" w:rsidRDefault="00FC262D" w:rsidP="00FC262D">
      <w:pPr>
        <w:rPr>
          <w:rFonts w:ascii="Calibri" w:hAnsi="Calibri" w:cs="Calibri"/>
          <w:sz w:val="24"/>
          <w:szCs w:val="24"/>
          <w:lang w:val="en-US"/>
        </w:rPr>
      </w:pPr>
      <w:r w:rsidRPr="00C62F03">
        <w:rPr>
          <w:rFonts w:ascii="Calibri" w:hAnsi="Calibri" w:cs="Calibri"/>
          <w:sz w:val="24"/>
          <w:szCs w:val="24"/>
          <w:lang w:val="en-US"/>
        </w:rPr>
        <w:t>The impact of our Geography curriculum at St Bartholomew’s can be measured through various avenues:</w:t>
      </w:r>
    </w:p>
    <w:p w14:paraId="6875D53A" w14:textId="77777777" w:rsidR="00FC262D" w:rsidRPr="00C62F03" w:rsidRDefault="00FC262D" w:rsidP="00FC262D">
      <w:pPr>
        <w:numPr>
          <w:ilvl w:val="0"/>
          <w:numId w:val="3"/>
        </w:numPr>
        <w:rPr>
          <w:rFonts w:ascii="Calibri" w:hAnsi="Calibri" w:cs="Calibri"/>
          <w:sz w:val="24"/>
          <w:szCs w:val="24"/>
          <w:lang w:val="en-US"/>
        </w:rPr>
      </w:pPr>
      <w:r w:rsidRPr="00C62F03">
        <w:rPr>
          <w:rFonts w:ascii="Calibri" w:hAnsi="Calibri" w:cs="Calibri"/>
          <w:b/>
          <w:bCs/>
          <w:sz w:val="24"/>
          <w:szCs w:val="24"/>
          <w:lang w:val="en-US"/>
        </w:rPr>
        <w:t>Pupil Engagement &amp; Enthusiasm</w:t>
      </w:r>
      <w:r w:rsidRPr="00C62F03">
        <w:rPr>
          <w:rFonts w:ascii="Calibri" w:hAnsi="Calibri" w:cs="Calibri"/>
          <w:sz w:val="24"/>
          <w:szCs w:val="24"/>
          <w:lang w:val="en-US"/>
        </w:rPr>
        <w:t>: Observational data and pupil voice surveys indicate high levels of engagement and enthusiasm for Geography. Pupils often express a desire to explore geographical concepts further and relate them to their own experiences.</w:t>
      </w:r>
    </w:p>
    <w:p w14:paraId="6F8F20A7" w14:textId="610EA942" w:rsidR="00FC262D" w:rsidRPr="00C62F03" w:rsidRDefault="00FC262D" w:rsidP="00FC262D">
      <w:pPr>
        <w:numPr>
          <w:ilvl w:val="0"/>
          <w:numId w:val="3"/>
        </w:numPr>
        <w:rPr>
          <w:rFonts w:ascii="Calibri" w:hAnsi="Calibri" w:cs="Calibri"/>
          <w:sz w:val="24"/>
          <w:szCs w:val="24"/>
          <w:lang w:val="en-US"/>
        </w:rPr>
      </w:pPr>
      <w:r w:rsidRPr="36F8A532">
        <w:rPr>
          <w:rFonts w:ascii="Calibri" w:hAnsi="Calibri" w:cs="Calibri"/>
          <w:b/>
          <w:bCs/>
          <w:sz w:val="24"/>
          <w:szCs w:val="24"/>
          <w:lang w:val="en-US"/>
        </w:rPr>
        <w:t>Knowledge Retention and Understanding</w:t>
      </w:r>
      <w:r w:rsidRPr="36F8A532">
        <w:rPr>
          <w:rFonts w:ascii="Calibri" w:hAnsi="Calibri" w:cs="Calibri"/>
          <w:sz w:val="24"/>
          <w:szCs w:val="24"/>
          <w:lang w:val="en-US"/>
        </w:rPr>
        <w:t xml:space="preserve">: </w:t>
      </w:r>
      <w:r w:rsidR="30A3ED21" w:rsidRPr="36F8A532">
        <w:rPr>
          <w:rFonts w:ascii="Calibri" w:hAnsi="Calibri" w:cs="Calibri"/>
          <w:sz w:val="24"/>
          <w:szCs w:val="24"/>
          <w:lang w:val="en-US"/>
        </w:rPr>
        <w:t xml:space="preserve">By revisiting prior learning, pupils </w:t>
      </w:r>
      <w:r w:rsidRPr="36F8A532">
        <w:rPr>
          <w:rFonts w:ascii="Calibri" w:hAnsi="Calibri" w:cs="Calibri"/>
          <w:sz w:val="24"/>
          <w:szCs w:val="24"/>
          <w:lang w:val="en-US"/>
        </w:rPr>
        <w:t xml:space="preserve">demonstrate strong retention and understanding of key concepts. </w:t>
      </w:r>
    </w:p>
    <w:p w14:paraId="12C295A1" w14:textId="5EA1B68C" w:rsidR="00FC262D" w:rsidRPr="00C62F03" w:rsidRDefault="00FC262D" w:rsidP="00FC262D">
      <w:pPr>
        <w:numPr>
          <w:ilvl w:val="0"/>
          <w:numId w:val="3"/>
        </w:numPr>
        <w:rPr>
          <w:rFonts w:ascii="Calibri" w:hAnsi="Calibri" w:cs="Calibri"/>
          <w:sz w:val="24"/>
          <w:szCs w:val="24"/>
          <w:lang w:val="en-US"/>
        </w:rPr>
      </w:pPr>
      <w:r w:rsidRPr="36F8A532">
        <w:rPr>
          <w:rFonts w:ascii="Calibri" w:hAnsi="Calibri" w:cs="Calibri"/>
          <w:b/>
          <w:bCs/>
          <w:sz w:val="24"/>
          <w:szCs w:val="24"/>
          <w:lang w:val="en-US"/>
        </w:rPr>
        <w:t>Skill Development</w:t>
      </w:r>
      <w:r w:rsidRPr="36F8A532">
        <w:rPr>
          <w:rFonts w:ascii="Calibri" w:hAnsi="Calibri" w:cs="Calibri"/>
          <w:sz w:val="24"/>
          <w:szCs w:val="24"/>
          <w:lang w:val="en-US"/>
        </w:rPr>
        <w:t>: Pupils exhibit clear development of geographical skills, such as map reading, data interpretation and fieldwork techniques. They can articulate their learning and apply it to real-world contexts, demonstrating a genuine understanding of geographical issues.</w:t>
      </w:r>
    </w:p>
    <w:p w14:paraId="4DF2FF01" w14:textId="02DF358F" w:rsidR="00FC262D" w:rsidRPr="00C62F03" w:rsidRDefault="00FC262D" w:rsidP="00FC262D">
      <w:pPr>
        <w:numPr>
          <w:ilvl w:val="0"/>
          <w:numId w:val="3"/>
        </w:numPr>
        <w:rPr>
          <w:rFonts w:ascii="Calibri" w:hAnsi="Calibri" w:cs="Calibri"/>
          <w:sz w:val="24"/>
          <w:szCs w:val="24"/>
          <w:lang w:val="en-US"/>
        </w:rPr>
      </w:pPr>
      <w:r w:rsidRPr="00C62F03">
        <w:rPr>
          <w:rFonts w:ascii="Calibri" w:hAnsi="Calibri" w:cs="Calibri"/>
          <w:b/>
          <w:bCs/>
          <w:sz w:val="24"/>
          <w:szCs w:val="24"/>
          <w:lang w:val="en-US"/>
        </w:rPr>
        <w:t>Awareness of Economic, Environmental and Social Impact</w:t>
      </w:r>
      <w:r w:rsidRPr="00C62F03">
        <w:rPr>
          <w:rFonts w:ascii="Calibri" w:hAnsi="Calibri" w:cs="Calibri"/>
          <w:sz w:val="24"/>
          <w:szCs w:val="24"/>
          <w:lang w:val="en-US"/>
        </w:rPr>
        <w:t>: Through focused discussions and inquiry-based learning, pupils develop an awareness of how geography influences economic systems, environmental sustainability</w:t>
      </w:r>
      <w:r w:rsidR="000E404D">
        <w:rPr>
          <w:rFonts w:ascii="Calibri" w:hAnsi="Calibri" w:cs="Calibri"/>
          <w:sz w:val="24"/>
          <w:szCs w:val="24"/>
          <w:lang w:val="en-US"/>
        </w:rPr>
        <w:t xml:space="preserve"> </w:t>
      </w:r>
      <w:r w:rsidRPr="00C62F03">
        <w:rPr>
          <w:rFonts w:ascii="Calibri" w:hAnsi="Calibri" w:cs="Calibri"/>
          <w:sz w:val="24"/>
          <w:szCs w:val="24"/>
          <w:lang w:val="en-US"/>
        </w:rPr>
        <w:t>and social dynamics in different regions.</w:t>
      </w:r>
    </w:p>
    <w:p w14:paraId="0C380810" w14:textId="29D890AE" w:rsidR="00623B50" w:rsidRPr="00D563AE" w:rsidRDefault="00FC262D" w:rsidP="00FC262D">
      <w:pPr>
        <w:numPr>
          <w:ilvl w:val="0"/>
          <w:numId w:val="3"/>
        </w:numPr>
        <w:rPr>
          <w:rFonts w:ascii="Calibri" w:hAnsi="Calibri" w:cs="Calibri"/>
          <w:sz w:val="24"/>
          <w:szCs w:val="24"/>
          <w:lang w:val="en-US"/>
        </w:rPr>
      </w:pPr>
      <w:r w:rsidRPr="36F8A532">
        <w:rPr>
          <w:rFonts w:ascii="Calibri" w:hAnsi="Calibri" w:cs="Calibri"/>
          <w:b/>
          <w:bCs/>
          <w:sz w:val="24"/>
          <w:szCs w:val="24"/>
          <w:lang w:val="en-US"/>
        </w:rPr>
        <w:t>Positive Learning Environment</w:t>
      </w:r>
      <w:r w:rsidRPr="36F8A532">
        <w:rPr>
          <w:rFonts w:ascii="Calibri" w:hAnsi="Calibri" w:cs="Calibri"/>
          <w:sz w:val="24"/>
          <w:szCs w:val="24"/>
          <w:lang w:val="en-US"/>
        </w:rPr>
        <w:t>: The inclusive and supportive teaching fosters a positive learning atmosphere where pupils feel safe to express their ideas, take risks</w:t>
      </w:r>
      <w:r w:rsidR="000E404D">
        <w:rPr>
          <w:rFonts w:ascii="Calibri" w:hAnsi="Calibri" w:cs="Calibri"/>
          <w:sz w:val="24"/>
          <w:szCs w:val="24"/>
          <w:lang w:val="en-US"/>
        </w:rPr>
        <w:t xml:space="preserve"> </w:t>
      </w:r>
      <w:r w:rsidRPr="36F8A532">
        <w:rPr>
          <w:rFonts w:ascii="Calibri" w:hAnsi="Calibri" w:cs="Calibri"/>
          <w:sz w:val="24"/>
          <w:szCs w:val="24"/>
          <w:lang w:val="en-US"/>
        </w:rPr>
        <w:t>and collaborate with peers</w:t>
      </w:r>
      <w:r w:rsidR="1B8E9838" w:rsidRPr="36F8A532">
        <w:rPr>
          <w:rFonts w:ascii="Calibri" w:hAnsi="Calibri" w:cs="Calibri"/>
          <w:sz w:val="24"/>
          <w:szCs w:val="24"/>
          <w:lang w:val="en-US"/>
        </w:rPr>
        <w:t xml:space="preserve">. We also have an extensive school site </w:t>
      </w:r>
      <w:r w:rsidR="64CAE68D" w:rsidRPr="36F8A532">
        <w:rPr>
          <w:rFonts w:ascii="Calibri" w:hAnsi="Calibri" w:cs="Calibri"/>
          <w:sz w:val="24"/>
          <w:szCs w:val="24"/>
          <w:lang w:val="en-US"/>
        </w:rPr>
        <w:t>(including</w:t>
      </w:r>
      <w:r w:rsidR="1B8E9838" w:rsidRPr="36F8A532">
        <w:rPr>
          <w:rFonts w:ascii="Calibri" w:hAnsi="Calibri" w:cs="Calibri"/>
          <w:sz w:val="24"/>
          <w:szCs w:val="24"/>
          <w:lang w:val="en-US"/>
        </w:rPr>
        <w:t xml:space="preserve"> various wooded areas</w:t>
      </w:r>
      <w:r w:rsidR="41E1B22C" w:rsidRPr="36F8A532">
        <w:rPr>
          <w:rFonts w:ascii="Calibri" w:hAnsi="Calibri" w:cs="Calibri"/>
          <w:sz w:val="24"/>
          <w:szCs w:val="24"/>
          <w:lang w:val="en-US"/>
        </w:rPr>
        <w:t>)</w:t>
      </w:r>
      <w:r w:rsidR="1B8E9838" w:rsidRPr="36F8A532">
        <w:rPr>
          <w:rFonts w:ascii="Calibri" w:hAnsi="Calibri" w:cs="Calibri"/>
          <w:sz w:val="24"/>
          <w:szCs w:val="24"/>
          <w:lang w:val="en-US"/>
        </w:rPr>
        <w:t xml:space="preserve"> which</w:t>
      </w:r>
      <w:r w:rsidR="54E48E76" w:rsidRPr="36F8A532">
        <w:rPr>
          <w:rFonts w:ascii="Calibri" w:hAnsi="Calibri" w:cs="Calibri"/>
          <w:sz w:val="24"/>
          <w:szCs w:val="24"/>
          <w:lang w:val="en-US"/>
        </w:rPr>
        <w:t xml:space="preserve"> </w:t>
      </w:r>
      <w:r w:rsidR="1084052C" w:rsidRPr="36F8A532">
        <w:rPr>
          <w:rFonts w:ascii="Calibri" w:hAnsi="Calibri" w:cs="Calibri"/>
          <w:sz w:val="24"/>
          <w:szCs w:val="24"/>
          <w:lang w:val="en-US"/>
        </w:rPr>
        <w:t xml:space="preserve">is used to run forest school sessions and connect with the natural world. </w:t>
      </w:r>
    </w:p>
    <w:sectPr w:rsidR="00623B50" w:rsidRPr="00D563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F234438"/>
    <w:multiLevelType w:val="hybridMultilevel"/>
    <w:tmpl w:val="6FE2AE1C"/>
    <w:lvl w:ilvl="0" w:tplc="D3367DEA">
      <w:start w:val="1"/>
      <w:numFmt w:val="bullet"/>
      <w:lvlText w:val=""/>
      <w:lvlJc w:val="left"/>
      <w:pPr>
        <w:tabs>
          <w:tab w:val="num" w:pos="720"/>
        </w:tabs>
        <w:ind w:left="720" w:hanging="360"/>
      </w:pPr>
      <w:rPr>
        <w:rFonts w:ascii="Symbol" w:hAnsi="Symbol" w:cs="Symbol" w:hint="default"/>
      </w:rPr>
    </w:lvl>
    <w:lvl w:ilvl="1" w:tplc="1466E212">
      <w:start w:val="1"/>
      <w:numFmt w:val="bullet"/>
      <w:lvlText w:val="o"/>
      <w:lvlJc w:val="left"/>
      <w:pPr>
        <w:tabs>
          <w:tab w:val="num" w:pos="1440"/>
        </w:tabs>
        <w:ind w:left="1440" w:hanging="360"/>
      </w:pPr>
      <w:rPr>
        <w:rFonts w:ascii="Courier New" w:hAnsi="Courier New" w:cs="Courier New" w:hint="default"/>
      </w:rPr>
    </w:lvl>
    <w:lvl w:ilvl="2" w:tplc="5DF8662C">
      <w:start w:val="1"/>
      <w:numFmt w:val="bullet"/>
      <w:lvlText w:val=""/>
      <w:lvlJc w:val="left"/>
      <w:pPr>
        <w:tabs>
          <w:tab w:val="num" w:pos="2160"/>
        </w:tabs>
        <w:ind w:left="2160" w:hanging="360"/>
      </w:pPr>
      <w:rPr>
        <w:rFonts w:ascii="Wingdings" w:hAnsi="Wingdings" w:cs="Wingdings" w:hint="default"/>
      </w:rPr>
    </w:lvl>
    <w:lvl w:ilvl="3" w:tplc="276012AA">
      <w:start w:val="1"/>
      <w:numFmt w:val="bullet"/>
      <w:lvlText w:val=""/>
      <w:lvlJc w:val="left"/>
      <w:pPr>
        <w:tabs>
          <w:tab w:val="num" w:pos="2880"/>
        </w:tabs>
        <w:ind w:left="2880" w:hanging="360"/>
      </w:pPr>
      <w:rPr>
        <w:rFonts w:ascii="Symbol" w:hAnsi="Symbol" w:cs="Symbol" w:hint="default"/>
      </w:rPr>
    </w:lvl>
    <w:lvl w:ilvl="4" w:tplc="641E3DBC">
      <w:start w:val="1"/>
      <w:numFmt w:val="bullet"/>
      <w:lvlText w:val="o"/>
      <w:lvlJc w:val="left"/>
      <w:pPr>
        <w:tabs>
          <w:tab w:val="num" w:pos="3600"/>
        </w:tabs>
        <w:ind w:left="3600" w:hanging="360"/>
      </w:pPr>
      <w:rPr>
        <w:rFonts w:ascii="Courier New" w:hAnsi="Courier New" w:cs="Courier New" w:hint="default"/>
      </w:rPr>
    </w:lvl>
    <w:lvl w:ilvl="5" w:tplc="A9886D04">
      <w:start w:val="1"/>
      <w:numFmt w:val="bullet"/>
      <w:lvlText w:val=""/>
      <w:lvlJc w:val="left"/>
      <w:pPr>
        <w:tabs>
          <w:tab w:val="num" w:pos="4320"/>
        </w:tabs>
        <w:ind w:left="4320" w:hanging="360"/>
      </w:pPr>
      <w:rPr>
        <w:rFonts w:ascii="Wingdings" w:hAnsi="Wingdings" w:cs="Wingdings" w:hint="default"/>
      </w:rPr>
    </w:lvl>
    <w:lvl w:ilvl="6" w:tplc="923473E2">
      <w:start w:val="1"/>
      <w:numFmt w:val="bullet"/>
      <w:lvlText w:val=""/>
      <w:lvlJc w:val="left"/>
      <w:pPr>
        <w:tabs>
          <w:tab w:val="num" w:pos="5040"/>
        </w:tabs>
        <w:ind w:left="5040" w:hanging="360"/>
      </w:pPr>
      <w:rPr>
        <w:rFonts w:ascii="Symbol" w:hAnsi="Symbol" w:cs="Symbol" w:hint="default"/>
      </w:rPr>
    </w:lvl>
    <w:lvl w:ilvl="7" w:tplc="428EA3C6">
      <w:start w:val="1"/>
      <w:numFmt w:val="bullet"/>
      <w:lvlText w:val="o"/>
      <w:lvlJc w:val="left"/>
      <w:pPr>
        <w:tabs>
          <w:tab w:val="num" w:pos="5760"/>
        </w:tabs>
        <w:ind w:left="5760" w:hanging="360"/>
      </w:pPr>
      <w:rPr>
        <w:rFonts w:ascii="Courier New" w:hAnsi="Courier New" w:cs="Courier New" w:hint="default"/>
      </w:rPr>
    </w:lvl>
    <w:lvl w:ilvl="8" w:tplc="903E3B3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3DC8161D"/>
    <w:multiLevelType w:val="hybridMultilevel"/>
    <w:tmpl w:val="F73C5F9A"/>
    <w:lvl w:ilvl="0" w:tplc="17A0A640">
      <w:start w:val="1"/>
      <w:numFmt w:val="bullet"/>
      <w:lvlText w:val=""/>
      <w:lvlJc w:val="left"/>
      <w:pPr>
        <w:tabs>
          <w:tab w:val="num" w:pos="720"/>
        </w:tabs>
        <w:ind w:left="720" w:hanging="360"/>
      </w:pPr>
      <w:rPr>
        <w:rFonts w:ascii="Symbol" w:hAnsi="Symbol" w:cs="Symbol" w:hint="default"/>
      </w:rPr>
    </w:lvl>
    <w:lvl w:ilvl="1" w:tplc="73DAD0E4">
      <w:start w:val="1"/>
      <w:numFmt w:val="bullet"/>
      <w:lvlText w:val="o"/>
      <w:lvlJc w:val="left"/>
      <w:pPr>
        <w:tabs>
          <w:tab w:val="num" w:pos="1440"/>
        </w:tabs>
        <w:ind w:left="1440" w:hanging="360"/>
      </w:pPr>
      <w:rPr>
        <w:rFonts w:ascii="Courier New" w:hAnsi="Courier New" w:cs="Courier New" w:hint="default"/>
      </w:rPr>
    </w:lvl>
    <w:lvl w:ilvl="2" w:tplc="34088338">
      <w:start w:val="1"/>
      <w:numFmt w:val="bullet"/>
      <w:lvlText w:val=""/>
      <w:lvlJc w:val="left"/>
      <w:pPr>
        <w:tabs>
          <w:tab w:val="num" w:pos="2160"/>
        </w:tabs>
        <w:ind w:left="2160" w:hanging="360"/>
      </w:pPr>
      <w:rPr>
        <w:rFonts w:ascii="Wingdings" w:hAnsi="Wingdings" w:cs="Wingdings" w:hint="default"/>
      </w:rPr>
    </w:lvl>
    <w:lvl w:ilvl="3" w:tplc="70503AC8">
      <w:start w:val="1"/>
      <w:numFmt w:val="bullet"/>
      <w:lvlText w:val=""/>
      <w:lvlJc w:val="left"/>
      <w:pPr>
        <w:tabs>
          <w:tab w:val="num" w:pos="2880"/>
        </w:tabs>
        <w:ind w:left="2880" w:hanging="360"/>
      </w:pPr>
      <w:rPr>
        <w:rFonts w:ascii="Symbol" w:hAnsi="Symbol" w:cs="Symbol" w:hint="default"/>
      </w:rPr>
    </w:lvl>
    <w:lvl w:ilvl="4" w:tplc="585ACAFC">
      <w:start w:val="1"/>
      <w:numFmt w:val="bullet"/>
      <w:lvlText w:val="o"/>
      <w:lvlJc w:val="left"/>
      <w:pPr>
        <w:tabs>
          <w:tab w:val="num" w:pos="3600"/>
        </w:tabs>
        <w:ind w:left="3600" w:hanging="360"/>
      </w:pPr>
      <w:rPr>
        <w:rFonts w:ascii="Courier New" w:hAnsi="Courier New" w:cs="Courier New" w:hint="default"/>
      </w:rPr>
    </w:lvl>
    <w:lvl w:ilvl="5" w:tplc="9F60B166">
      <w:start w:val="1"/>
      <w:numFmt w:val="bullet"/>
      <w:lvlText w:val=""/>
      <w:lvlJc w:val="left"/>
      <w:pPr>
        <w:tabs>
          <w:tab w:val="num" w:pos="4320"/>
        </w:tabs>
        <w:ind w:left="4320" w:hanging="360"/>
      </w:pPr>
      <w:rPr>
        <w:rFonts w:ascii="Wingdings" w:hAnsi="Wingdings" w:cs="Wingdings" w:hint="default"/>
      </w:rPr>
    </w:lvl>
    <w:lvl w:ilvl="6" w:tplc="2EF48E94">
      <w:start w:val="1"/>
      <w:numFmt w:val="bullet"/>
      <w:lvlText w:val=""/>
      <w:lvlJc w:val="left"/>
      <w:pPr>
        <w:tabs>
          <w:tab w:val="num" w:pos="5040"/>
        </w:tabs>
        <w:ind w:left="5040" w:hanging="360"/>
      </w:pPr>
      <w:rPr>
        <w:rFonts w:ascii="Symbol" w:hAnsi="Symbol" w:cs="Symbol" w:hint="default"/>
      </w:rPr>
    </w:lvl>
    <w:lvl w:ilvl="7" w:tplc="5BAAEC28">
      <w:start w:val="1"/>
      <w:numFmt w:val="bullet"/>
      <w:lvlText w:val="o"/>
      <w:lvlJc w:val="left"/>
      <w:pPr>
        <w:tabs>
          <w:tab w:val="num" w:pos="5760"/>
        </w:tabs>
        <w:ind w:left="5760" w:hanging="360"/>
      </w:pPr>
      <w:rPr>
        <w:rFonts w:ascii="Courier New" w:hAnsi="Courier New" w:cs="Courier New" w:hint="default"/>
      </w:rPr>
    </w:lvl>
    <w:lvl w:ilvl="8" w:tplc="570239C0">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5EB97E2E"/>
    <w:multiLevelType w:val="hybridMultilevel"/>
    <w:tmpl w:val="72B04958"/>
    <w:lvl w:ilvl="0" w:tplc="1832990A">
      <w:start w:val="1"/>
      <w:numFmt w:val="bullet"/>
      <w:lvlText w:val=""/>
      <w:lvlJc w:val="left"/>
      <w:pPr>
        <w:tabs>
          <w:tab w:val="num" w:pos="720"/>
        </w:tabs>
        <w:ind w:left="720" w:hanging="360"/>
      </w:pPr>
      <w:rPr>
        <w:rFonts w:ascii="Symbol" w:hAnsi="Symbol" w:cs="Symbol" w:hint="default"/>
      </w:rPr>
    </w:lvl>
    <w:lvl w:ilvl="1" w:tplc="8E5E3B68">
      <w:start w:val="1"/>
      <w:numFmt w:val="bullet"/>
      <w:lvlText w:val="o"/>
      <w:lvlJc w:val="left"/>
      <w:pPr>
        <w:tabs>
          <w:tab w:val="num" w:pos="1440"/>
        </w:tabs>
        <w:ind w:left="1440" w:hanging="360"/>
      </w:pPr>
      <w:rPr>
        <w:rFonts w:ascii="Courier New" w:hAnsi="Courier New" w:cs="Courier New" w:hint="default"/>
      </w:rPr>
    </w:lvl>
    <w:lvl w:ilvl="2" w:tplc="8AB84B7A">
      <w:start w:val="1"/>
      <w:numFmt w:val="bullet"/>
      <w:lvlText w:val=""/>
      <w:lvlJc w:val="left"/>
      <w:pPr>
        <w:tabs>
          <w:tab w:val="num" w:pos="2160"/>
        </w:tabs>
        <w:ind w:left="2160" w:hanging="360"/>
      </w:pPr>
      <w:rPr>
        <w:rFonts w:ascii="Wingdings" w:hAnsi="Wingdings" w:cs="Wingdings" w:hint="default"/>
      </w:rPr>
    </w:lvl>
    <w:lvl w:ilvl="3" w:tplc="ECFE6D5C">
      <w:start w:val="1"/>
      <w:numFmt w:val="bullet"/>
      <w:lvlText w:val=""/>
      <w:lvlJc w:val="left"/>
      <w:pPr>
        <w:tabs>
          <w:tab w:val="num" w:pos="2880"/>
        </w:tabs>
        <w:ind w:left="2880" w:hanging="360"/>
      </w:pPr>
      <w:rPr>
        <w:rFonts w:ascii="Symbol" w:hAnsi="Symbol" w:cs="Symbol" w:hint="default"/>
      </w:rPr>
    </w:lvl>
    <w:lvl w:ilvl="4" w:tplc="BE8C81FA">
      <w:start w:val="1"/>
      <w:numFmt w:val="bullet"/>
      <w:lvlText w:val="o"/>
      <w:lvlJc w:val="left"/>
      <w:pPr>
        <w:tabs>
          <w:tab w:val="num" w:pos="3600"/>
        </w:tabs>
        <w:ind w:left="3600" w:hanging="360"/>
      </w:pPr>
      <w:rPr>
        <w:rFonts w:ascii="Courier New" w:hAnsi="Courier New" w:cs="Courier New" w:hint="default"/>
      </w:rPr>
    </w:lvl>
    <w:lvl w:ilvl="5" w:tplc="D71A82D8">
      <w:start w:val="1"/>
      <w:numFmt w:val="bullet"/>
      <w:lvlText w:val=""/>
      <w:lvlJc w:val="left"/>
      <w:pPr>
        <w:tabs>
          <w:tab w:val="num" w:pos="4320"/>
        </w:tabs>
        <w:ind w:left="4320" w:hanging="360"/>
      </w:pPr>
      <w:rPr>
        <w:rFonts w:ascii="Wingdings" w:hAnsi="Wingdings" w:cs="Wingdings" w:hint="default"/>
      </w:rPr>
    </w:lvl>
    <w:lvl w:ilvl="6" w:tplc="1E423006">
      <w:start w:val="1"/>
      <w:numFmt w:val="bullet"/>
      <w:lvlText w:val=""/>
      <w:lvlJc w:val="left"/>
      <w:pPr>
        <w:tabs>
          <w:tab w:val="num" w:pos="5040"/>
        </w:tabs>
        <w:ind w:left="5040" w:hanging="360"/>
      </w:pPr>
      <w:rPr>
        <w:rFonts w:ascii="Symbol" w:hAnsi="Symbol" w:cs="Symbol" w:hint="default"/>
      </w:rPr>
    </w:lvl>
    <w:lvl w:ilvl="7" w:tplc="A9966D74">
      <w:start w:val="1"/>
      <w:numFmt w:val="bullet"/>
      <w:lvlText w:val="o"/>
      <w:lvlJc w:val="left"/>
      <w:pPr>
        <w:tabs>
          <w:tab w:val="num" w:pos="5760"/>
        </w:tabs>
        <w:ind w:left="5760" w:hanging="360"/>
      </w:pPr>
      <w:rPr>
        <w:rFonts w:ascii="Courier New" w:hAnsi="Courier New" w:cs="Courier New" w:hint="default"/>
      </w:rPr>
    </w:lvl>
    <w:lvl w:ilvl="8" w:tplc="8B9A355A">
      <w:start w:val="1"/>
      <w:numFmt w:val="bullet"/>
      <w:lvlText w:val=""/>
      <w:lvlJc w:val="left"/>
      <w:pPr>
        <w:tabs>
          <w:tab w:val="num" w:pos="6480"/>
        </w:tabs>
        <w:ind w:left="6480" w:hanging="360"/>
      </w:pPr>
      <w:rPr>
        <w:rFonts w:ascii="Wingdings" w:hAnsi="Wingdings" w:cs="Wingdings" w:hint="default"/>
      </w:rPr>
    </w:lvl>
  </w:abstractNum>
  <w:num w:numId="1" w16cid:durableId="1427917395">
    <w:abstractNumId w:val="2"/>
  </w:num>
  <w:num w:numId="2" w16cid:durableId="1307006110">
    <w:abstractNumId w:val="1"/>
  </w:num>
  <w:num w:numId="3" w16cid:durableId="1304043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62D"/>
    <w:rsid w:val="0004731D"/>
    <w:rsid w:val="0005773D"/>
    <w:rsid w:val="000A2625"/>
    <w:rsid w:val="000E404D"/>
    <w:rsid w:val="00102D98"/>
    <w:rsid w:val="0015038B"/>
    <w:rsid w:val="002470F0"/>
    <w:rsid w:val="003D039D"/>
    <w:rsid w:val="004E460C"/>
    <w:rsid w:val="00527978"/>
    <w:rsid w:val="005C02FC"/>
    <w:rsid w:val="006040D6"/>
    <w:rsid w:val="00623B50"/>
    <w:rsid w:val="006F01A5"/>
    <w:rsid w:val="006F249C"/>
    <w:rsid w:val="00737EA3"/>
    <w:rsid w:val="00743474"/>
    <w:rsid w:val="007A63C2"/>
    <w:rsid w:val="007C7AB1"/>
    <w:rsid w:val="007D45D0"/>
    <w:rsid w:val="00820B49"/>
    <w:rsid w:val="008279EB"/>
    <w:rsid w:val="00853486"/>
    <w:rsid w:val="00854D57"/>
    <w:rsid w:val="00870C9B"/>
    <w:rsid w:val="009829AA"/>
    <w:rsid w:val="00A64BC4"/>
    <w:rsid w:val="00B362C4"/>
    <w:rsid w:val="00B43AC1"/>
    <w:rsid w:val="00B51193"/>
    <w:rsid w:val="00B73FE0"/>
    <w:rsid w:val="00BB4D10"/>
    <w:rsid w:val="00C62F03"/>
    <w:rsid w:val="00CA2403"/>
    <w:rsid w:val="00D221AB"/>
    <w:rsid w:val="00D30FD3"/>
    <w:rsid w:val="00D563AE"/>
    <w:rsid w:val="00DD23C9"/>
    <w:rsid w:val="00DE5C70"/>
    <w:rsid w:val="00DE7403"/>
    <w:rsid w:val="00E21F2E"/>
    <w:rsid w:val="00E77EBA"/>
    <w:rsid w:val="00E81A87"/>
    <w:rsid w:val="00EA7FCB"/>
    <w:rsid w:val="00F310F6"/>
    <w:rsid w:val="00F42331"/>
    <w:rsid w:val="00F56AE2"/>
    <w:rsid w:val="00FA0B6B"/>
    <w:rsid w:val="00FC262D"/>
    <w:rsid w:val="00FD55D2"/>
    <w:rsid w:val="01EA7CED"/>
    <w:rsid w:val="0F3D4620"/>
    <w:rsid w:val="1084052C"/>
    <w:rsid w:val="13361DFB"/>
    <w:rsid w:val="1B3826C8"/>
    <w:rsid w:val="1B8E9838"/>
    <w:rsid w:val="1DB24F6D"/>
    <w:rsid w:val="1F932633"/>
    <w:rsid w:val="2518683F"/>
    <w:rsid w:val="30647713"/>
    <w:rsid w:val="30A3ED21"/>
    <w:rsid w:val="36F8A532"/>
    <w:rsid w:val="39C187C4"/>
    <w:rsid w:val="3A459749"/>
    <w:rsid w:val="41E1B22C"/>
    <w:rsid w:val="54168799"/>
    <w:rsid w:val="54E48E76"/>
    <w:rsid w:val="5F11CA3B"/>
    <w:rsid w:val="601C2EF2"/>
    <w:rsid w:val="64CAE68D"/>
    <w:rsid w:val="6D87BD9E"/>
    <w:rsid w:val="746B6EE7"/>
    <w:rsid w:val="7C215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43FF9"/>
  <w15:chartTrackingRefBased/>
  <w15:docId w15:val="{5CAC68C1-96C8-4991-BC3C-5E7C5163D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6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26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6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6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6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6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6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6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6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6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26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6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6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6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6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6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6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62D"/>
    <w:rPr>
      <w:rFonts w:eastAsiaTheme="majorEastAsia" w:cstheme="majorBidi"/>
      <w:color w:val="272727" w:themeColor="text1" w:themeTint="D8"/>
    </w:rPr>
  </w:style>
  <w:style w:type="paragraph" w:styleId="Title">
    <w:name w:val="Title"/>
    <w:basedOn w:val="Normal"/>
    <w:next w:val="Normal"/>
    <w:link w:val="TitleChar"/>
    <w:uiPriority w:val="10"/>
    <w:qFormat/>
    <w:rsid w:val="00FC26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6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6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6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62D"/>
    <w:pPr>
      <w:spacing w:before="160"/>
      <w:jc w:val="center"/>
    </w:pPr>
    <w:rPr>
      <w:i/>
      <w:iCs/>
      <w:color w:val="404040" w:themeColor="text1" w:themeTint="BF"/>
    </w:rPr>
  </w:style>
  <w:style w:type="character" w:customStyle="1" w:styleId="QuoteChar">
    <w:name w:val="Quote Char"/>
    <w:basedOn w:val="DefaultParagraphFont"/>
    <w:link w:val="Quote"/>
    <w:uiPriority w:val="29"/>
    <w:rsid w:val="00FC262D"/>
    <w:rPr>
      <w:i/>
      <w:iCs/>
      <w:color w:val="404040" w:themeColor="text1" w:themeTint="BF"/>
    </w:rPr>
  </w:style>
  <w:style w:type="paragraph" w:styleId="ListParagraph">
    <w:name w:val="List Paragraph"/>
    <w:basedOn w:val="Normal"/>
    <w:uiPriority w:val="34"/>
    <w:qFormat/>
    <w:rsid w:val="00FC262D"/>
    <w:pPr>
      <w:ind w:left="720"/>
      <w:contextualSpacing/>
    </w:pPr>
  </w:style>
  <w:style w:type="character" w:styleId="IntenseEmphasis">
    <w:name w:val="Intense Emphasis"/>
    <w:basedOn w:val="DefaultParagraphFont"/>
    <w:uiPriority w:val="21"/>
    <w:qFormat/>
    <w:rsid w:val="00FC262D"/>
    <w:rPr>
      <w:i/>
      <w:iCs/>
      <w:color w:val="0F4761" w:themeColor="accent1" w:themeShade="BF"/>
    </w:rPr>
  </w:style>
  <w:style w:type="paragraph" w:styleId="IntenseQuote">
    <w:name w:val="Intense Quote"/>
    <w:basedOn w:val="Normal"/>
    <w:next w:val="Normal"/>
    <w:link w:val="IntenseQuoteChar"/>
    <w:uiPriority w:val="30"/>
    <w:qFormat/>
    <w:rsid w:val="00FC26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62D"/>
    <w:rPr>
      <w:i/>
      <w:iCs/>
      <w:color w:val="0F4761" w:themeColor="accent1" w:themeShade="BF"/>
    </w:rPr>
  </w:style>
  <w:style w:type="character" w:styleId="IntenseReference">
    <w:name w:val="Intense Reference"/>
    <w:basedOn w:val="DefaultParagraphFont"/>
    <w:uiPriority w:val="32"/>
    <w:qFormat/>
    <w:rsid w:val="00FC262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7124060">
      <w:bodyDiv w:val="1"/>
      <w:marLeft w:val="0"/>
      <w:marRight w:val="0"/>
      <w:marTop w:val="0"/>
      <w:marBottom w:val="0"/>
      <w:divBdr>
        <w:top w:val="none" w:sz="0" w:space="0" w:color="auto"/>
        <w:left w:val="none" w:sz="0" w:space="0" w:color="auto"/>
        <w:bottom w:val="none" w:sz="0" w:space="0" w:color="auto"/>
        <w:right w:val="none" w:sz="0" w:space="0" w:color="auto"/>
      </w:divBdr>
    </w:div>
    <w:div w:id="174811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614</Words>
  <Characters>2929</Characters>
  <Application>Microsoft Office Word</Application>
  <DocSecurity>0</DocSecurity>
  <Lines>139</Lines>
  <Paragraphs>161</Paragraphs>
  <ScaleCrop>false</ScaleCrop>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Evans-Bolger</dc:creator>
  <cp:keywords/>
  <dc:description/>
  <cp:lastModifiedBy>D Evans-Bolger</cp:lastModifiedBy>
  <cp:revision>2</cp:revision>
  <dcterms:created xsi:type="dcterms:W3CDTF">2025-10-05T19:23:00Z</dcterms:created>
  <dcterms:modified xsi:type="dcterms:W3CDTF">2025-10-05T19:23:00Z</dcterms:modified>
</cp:coreProperties>
</file>